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7BBD" w14:textId="27BDEC50" w:rsidR="00A91C6F" w:rsidRPr="003E2192" w:rsidRDefault="00D044E6" w:rsidP="00D044E6">
      <w:pPr>
        <w:tabs>
          <w:tab w:val="center" w:pos="4536"/>
          <w:tab w:val="right" w:pos="9498"/>
          <w:tab w:val="right" w:pos="9781"/>
        </w:tabs>
        <w:overflowPunct w:val="0"/>
        <w:autoSpaceDE w:val="0"/>
        <w:autoSpaceDN w:val="0"/>
        <w:adjustRightInd w:val="0"/>
        <w:spacing w:after="120" w:line="240" w:lineRule="auto"/>
        <w:ind w:right="-58"/>
        <w:jc w:val="both"/>
        <w:textAlignment w:val="baseline"/>
        <w:rPr>
          <w:rFonts w:ascii="Arial" w:hAnsi="Arial"/>
          <w:sz w:val="28"/>
          <w:lang w:val="en-GB"/>
        </w:rPr>
      </w:pPr>
      <w:r w:rsidRPr="002B7230">
        <w:rPr>
          <w:rFonts w:ascii="Arial" w:hAnsi="Arial"/>
          <w:b/>
          <w:sz w:val="28"/>
          <w:lang w:val="en-GB"/>
        </w:rPr>
        <w:t xml:space="preserve">3GPP TSG RAN WG1 Meeting </w:t>
      </w:r>
      <w:r w:rsidR="00A465D6">
        <w:rPr>
          <w:rFonts w:ascii="Arial" w:hAnsi="Arial"/>
          <w:b/>
          <w:sz w:val="28"/>
          <w:lang w:val="en-GB"/>
        </w:rPr>
        <w:t>#</w:t>
      </w:r>
      <w:r w:rsidRPr="002B7230">
        <w:rPr>
          <w:rFonts w:ascii="Arial" w:hAnsi="Arial"/>
          <w:b/>
          <w:sz w:val="28"/>
          <w:lang w:val="en-GB"/>
        </w:rPr>
        <w:t>90bis</w:t>
      </w:r>
      <w:r w:rsidR="00A91C6F" w:rsidRPr="00B263A2">
        <w:rPr>
          <w:rFonts w:ascii="Arial" w:hAnsi="Arial" w:cs="Arial"/>
          <w:b/>
          <w:bCs/>
          <w:sz w:val="28"/>
          <w:szCs w:val="20"/>
          <w:lang w:val="en-GB"/>
        </w:rPr>
        <w:t xml:space="preserve">             </w:t>
      </w:r>
      <w:r w:rsidR="00A91C6F" w:rsidRPr="00B263A2">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ab/>
      </w:r>
      <w:r w:rsidR="00A91C6F" w:rsidRPr="00B263A2">
        <w:rPr>
          <w:rFonts w:ascii="Arial" w:hAnsi="Arial"/>
          <w:b/>
          <w:sz w:val="28"/>
          <w:lang w:val="en-GB"/>
        </w:rPr>
        <w:t>R1-</w:t>
      </w:r>
      <w:r w:rsidR="00B00007" w:rsidRPr="00287866">
        <w:rPr>
          <w:rFonts w:ascii="Arial" w:hAnsi="Arial" w:cs="Arial"/>
          <w:b/>
          <w:color w:val="000000"/>
          <w:sz w:val="28"/>
          <w:szCs w:val="28"/>
        </w:rPr>
        <w:t>1718713</w:t>
      </w:r>
    </w:p>
    <w:p w14:paraId="7A0F3514" w14:textId="403449AE" w:rsidR="00D044E6" w:rsidRPr="001A1CB6" w:rsidRDefault="00D044E6" w:rsidP="00D044E6">
      <w:pPr>
        <w:tabs>
          <w:tab w:val="center" w:pos="4536"/>
          <w:tab w:val="right" w:pos="9498"/>
        </w:tabs>
        <w:overflowPunct w:val="0"/>
        <w:autoSpaceDE w:val="0"/>
        <w:autoSpaceDN w:val="0"/>
        <w:adjustRightInd w:val="0"/>
        <w:spacing w:after="120" w:line="240" w:lineRule="auto"/>
        <w:jc w:val="both"/>
        <w:textAlignment w:val="baseline"/>
        <w:rPr>
          <w:rFonts w:ascii="Arial" w:hAnsi="Arial"/>
          <w:b/>
          <w:sz w:val="28"/>
          <w:lang w:val="en-GB"/>
        </w:rPr>
      </w:pPr>
      <w:r w:rsidRPr="002B7230">
        <w:rPr>
          <w:rFonts w:ascii="Arial" w:hAnsi="Arial"/>
          <w:b/>
          <w:sz w:val="28"/>
          <w:lang w:val="en-GB"/>
        </w:rPr>
        <w:t xml:space="preserve">Prague, </w:t>
      </w:r>
      <w:r w:rsidR="00A465D6" w:rsidRPr="00A465D6">
        <w:rPr>
          <w:rFonts w:ascii="Arial" w:hAnsi="Arial"/>
          <w:b/>
          <w:sz w:val="28"/>
          <w:lang w:val="en-GB"/>
        </w:rPr>
        <w:t>Czech Republic</w:t>
      </w:r>
      <w:r w:rsidRPr="002B7230">
        <w:rPr>
          <w:rFonts w:ascii="Arial" w:hAnsi="Arial"/>
          <w:b/>
          <w:sz w:val="28"/>
          <w:lang w:val="en-GB"/>
        </w:rPr>
        <w:t>, 9</w:t>
      </w:r>
      <w:r w:rsidRPr="00A465D6">
        <w:rPr>
          <w:rFonts w:ascii="Arial" w:hAnsi="Arial"/>
          <w:b/>
          <w:sz w:val="28"/>
          <w:vertAlign w:val="superscript"/>
          <w:lang w:val="en-GB"/>
        </w:rPr>
        <w:t>th</w:t>
      </w:r>
      <w:r w:rsidR="00A465D6">
        <w:rPr>
          <w:rFonts w:ascii="Arial" w:hAnsi="Arial"/>
          <w:b/>
          <w:sz w:val="28"/>
          <w:lang w:val="en-GB"/>
        </w:rPr>
        <w:t xml:space="preserve"> </w:t>
      </w:r>
      <w:r w:rsidRPr="002B7230">
        <w:rPr>
          <w:rFonts w:ascii="Arial" w:hAnsi="Arial"/>
          <w:b/>
          <w:sz w:val="28"/>
          <w:lang w:val="en-GB"/>
        </w:rPr>
        <w:t>– 13</w:t>
      </w:r>
      <w:r w:rsidRPr="00A465D6">
        <w:rPr>
          <w:rFonts w:ascii="Arial" w:hAnsi="Arial"/>
          <w:b/>
          <w:sz w:val="28"/>
          <w:vertAlign w:val="superscript"/>
          <w:lang w:val="en-GB"/>
        </w:rPr>
        <w:t>th</w:t>
      </w:r>
      <w:r w:rsidR="00A465D6">
        <w:rPr>
          <w:rFonts w:ascii="Arial" w:hAnsi="Arial"/>
          <w:b/>
          <w:sz w:val="28"/>
          <w:lang w:val="en-GB"/>
        </w:rPr>
        <w:t xml:space="preserve"> </w:t>
      </w:r>
      <w:bookmarkStart w:id="0" w:name="_GoBack"/>
      <w:bookmarkEnd w:id="0"/>
      <w:r w:rsidRPr="002B7230">
        <w:rPr>
          <w:rFonts w:ascii="Arial" w:hAnsi="Arial"/>
          <w:b/>
          <w:sz w:val="28"/>
          <w:lang w:val="en-GB"/>
        </w:rPr>
        <w:t>October 2017</w:t>
      </w:r>
      <w:r w:rsidR="003D7334">
        <w:rPr>
          <w:rFonts w:ascii="Arial" w:hAnsi="Arial"/>
          <w:b/>
          <w:sz w:val="28"/>
          <w:lang w:val="en-GB"/>
        </w:rPr>
        <w:t xml:space="preserve">                       </w:t>
      </w:r>
    </w:p>
    <w:p w14:paraId="1F818FC8" w14:textId="77777777" w:rsidR="00F8198A" w:rsidRPr="00A91C6F" w:rsidRDefault="00F8198A" w:rsidP="002B3C52">
      <w:pPr>
        <w:pStyle w:val="3GPPHeader"/>
        <w:rPr>
          <w:highlight w:val="yellow"/>
          <w:lang w:val="en-GB"/>
        </w:rPr>
      </w:pPr>
    </w:p>
    <w:p w14:paraId="5FE9F370" w14:textId="092A2C75" w:rsidR="00E90E49" w:rsidRPr="00287866" w:rsidRDefault="002B3C52" w:rsidP="00357380">
      <w:pPr>
        <w:pStyle w:val="3GPPHeader"/>
        <w:rPr>
          <w:rFonts w:ascii="Arial" w:hAnsi="Arial" w:cs="Arial"/>
        </w:rPr>
      </w:pPr>
      <w:r w:rsidRPr="00287866">
        <w:rPr>
          <w:rFonts w:ascii="Arial" w:hAnsi="Arial" w:cs="Arial"/>
          <w:sz w:val="22"/>
        </w:rPr>
        <w:t>Agenda Item:</w:t>
      </w:r>
      <w:r w:rsidRPr="00287866">
        <w:rPr>
          <w:rFonts w:ascii="Arial" w:hAnsi="Arial" w:cs="Arial"/>
          <w:sz w:val="22"/>
        </w:rPr>
        <w:tab/>
      </w:r>
      <w:r w:rsidR="003D7334" w:rsidRPr="00287866">
        <w:rPr>
          <w:rFonts w:ascii="Arial" w:hAnsi="Arial" w:cs="Arial"/>
          <w:sz w:val="22"/>
        </w:rPr>
        <w:t>7</w:t>
      </w:r>
      <w:r w:rsidR="006102D9" w:rsidRPr="00287866">
        <w:rPr>
          <w:rFonts w:ascii="Arial" w:hAnsi="Arial" w:cs="Arial"/>
          <w:sz w:val="22"/>
        </w:rPr>
        <w:t>.1.2.3</w:t>
      </w:r>
    </w:p>
    <w:p w14:paraId="3077A12A" w14:textId="77777777" w:rsidR="00E90E49" w:rsidRPr="00287866" w:rsidRDefault="003D3C45" w:rsidP="00F64C2B">
      <w:pPr>
        <w:pStyle w:val="3GPPHeader"/>
        <w:rPr>
          <w:rFonts w:ascii="Arial" w:hAnsi="Arial" w:cs="Arial"/>
          <w:sz w:val="22"/>
        </w:rPr>
      </w:pPr>
      <w:r w:rsidRPr="00287866">
        <w:rPr>
          <w:rFonts w:ascii="Arial" w:hAnsi="Arial" w:cs="Arial"/>
          <w:sz w:val="22"/>
        </w:rPr>
        <w:t>Source:</w:t>
      </w:r>
      <w:r w:rsidR="00E90E49" w:rsidRPr="00287866">
        <w:rPr>
          <w:rFonts w:ascii="Arial" w:hAnsi="Arial" w:cs="Arial"/>
          <w:sz w:val="22"/>
        </w:rPr>
        <w:tab/>
      </w:r>
      <w:r w:rsidR="00F64C2B" w:rsidRPr="00287866">
        <w:rPr>
          <w:rFonts w:ascii="Arial" w:hAnsi="Arial" w:cs="Arial"/>
          <w:sz w:val="22"/>
        </w:rPr>
        <w:t>Ericsson</w:t>
      </w:r>
    </w:p>
    <w:p w14:paraId="786E84DF" w14:textId="785B204F" w:rsidR="00E90E49" w:rsidRPr="00287866" w:rsidRDefault="003D3C45" w:rsidP="00311702">
      <w:pPr>
        <w:pStyle w:val="3GPPHeader"/>
        <w:rPr>
          <w:rFonts w:ascii="Arial" w:hAnsi="Arial" w:cs="Arial"/>
          <w:sz w:val="22"/>
        </w:rPr>
      </w:pPr>
      <w:r w:rsidRPr="00287866">
        <w:rPr>
          <w:rFonts w:ascii="Arial" w:hAnsi="Arial" w:cs="Arial"/>
          <w:sz w:val="22"/>
        </w:rPr>
        <w:t>Title:</w:t>
      </w:r>
      <w:r w:rsidR="00E90E49" w:rsidRPr="00287866">
        <w:rPr>
          <w:rFonts w:ascii="Arial" w:hAnsi="Arial" w:cs="Arial"/>
          <w:sz w:val="22"/>
        </w:rPr>
        <w:tab/>
      </w:r>
      <w:r w:rsidR="003D7334" w:rsidRPr="00287866">
        <w:rPr>
          <w:rFonts w:ascii="Arial" w:hAnsi="Arial" w:cs="Arial"/>
          <w:sz w:val="22"/>
        </w:rPr>
        <w:t>O</w:t>
      </w:r>
      <w:r w:rsidR="00FE2A4A" w:rsidRPr="00287866">
        <w:rPr>
          <w:rFonts w:ascii="Arial" w:hAnsi="Arial" w:cs="Arial"/>
          <w:sz w:val="22"/>
        </w:rPr>
        <w:t>ther</w:t>
      </w:r>
      <w:r w:rsidR="00854E8E" w:rsidRPr="00287866">
        <w:rPr>
          <w:rFonts w:ascii="Arial" w:hAnsi="Arial" w:cs="Arial"/>
          <w:sz w:val="22"/>
        </w:rPr>
        <w:t xml:space="preserve"> </w:t>
      </w:r>
      <w:r w:rsidR="00FA5985" w:rsidRPr="00287866">
        <w:rPr>
          <w:rFonts w:ascii="Arial" w:hAnsi="Arial" w:cs="Arial"/>
          <w:sz w:val="22"/>
        </w:rPr>
        <w:t>system information</w:t>
      </w:r>
      <w:r w:rsidR="003D7334" w:rsidRPr="00287866">
        <w:rPr>
          <w:rFonts w:ascii="Arial" w:hAnsi="Arial" w:cs="Arial"/>
          <w:sz w:val="22"/>
        </w:rPr>
        <w:t xml:space="preserve"> delivery</w:t>
      </w:r>
    </w:p>
    <w:p w14:paraId="00BFF626" w14:textId="3E5E5676" w:rsidR="00E90E49" w:rsidRPr="00F8198A" w:rsidRDefault="00E90E49" w:rsidP="00CA2FA1">
      <w:pPr>
        <w:pStyle w:val="3GPPHeader"/>
        <w:rPr>
          <w:rFonts w:ascii="Arial" w:hAnsi="Arial" w:cs="Arial"/>
        </w:rPr>
      </w:pPr>
      <w:r w:rsidRPr="00F8198A">
        <w:rPr>
          <w:rFonts w:ascii="Arial" w:hAnsi="Arial" w:cs="Arial"/>
          <w:sz w:val="22"/>
        </w:rPr>
        <w:t>Document for:</w:t>
      </w:r>
      <w:r w:rsidRPr="00F8198A">
        <w:rPr>
          <w:rFonts w:ascii="Arial" w:hAnsi="Arial" w:cs="Arial"/>
          <w:sz w:val="22"/>
        </w:rPr>
        <w:tab/>
        <w:t>Discussion, Decision</w:t>
      </w:r>
    </w:p>
    <w:p w14:paraId="5F52BF02" w14:textId="7501D4EF" w:rsidR="00E30225" w:rsidRDefault="00E30225" w:rsidP="00E30225">
      <w:pPr>
        <w:pStyle w:val="Heading1"/>
      </w:pPr>
      <w:r w:rsidRPr="00CE0424">
        <w:t>Introduction</w:t>
      </w:r>
    </w:p>
    <w:p w14:paraId="1D9DEEF5" w14:textId="62044285" w:rsidR="00113A78" w:rsidRPr="00287866" w:rsidRDefault="00113A78" w:rsidP="00F8198A">
      <w:pPr>
        <w:rPr>
          <w:rFonts w:ascii="Arial" w:hAnsi="Arial" w:cs="Arial"/>
          <w:sz w:val="20"/>
          <w:szCs w:val="20"/>
        </w:rPr>
      </w:pPr>
      <w:r w:rsidRPr="00287866">
        <w:rPr>
          <w:rFonts w:ascii="Arial" w:hAnsi="Arial" w:cs="Arial"/>
          <w:sz w:val="20"/>
          <w:szCs w:val="20"/>
        </w:rPr>
        <w:t>At RAN1#8</w:t>
      </w:r>
      <w:r w:rsidR="005959C4" w:rsidRPr="00287866">
        <w:rPr>
          <w:rFonts w:ascii="Arial" w:hAnsi="Arial" w:cs="Arial"/>
          <w:sz w:val="20"/>
          <w:szCs w:val="20"/>
        </w:rPr>
        <w:t>8bis</w:t>
      </w:r>
      <w:r w:rsidRPr="00287866">
        <w:rPr>
          <w:rFonts w:ascii="Arial" w:hAnsi="Arial" w:cs="Arial"/>
          <w:sz w:val="20"/>
          <w:szCs w:val="20"/>
        </w:rPr>
        <w:t xml:space="preserve"> the following</w:t>
      </w:r>
      <w:r w:rsidR="007546C9" w:rsidRPr="00287866">
        <w:rPr>
          <w:rFonts w:ascii="Arial" w:hAnsi="Arial" w:cs="Arial"/>
          <w:sz w:val="20"/>
          <w:szCs w:val="20"/>
        </w:rPr>
        <w:t xml:space="preserve"> was decided regarding the delivery of the </w:t>
      </w:r>
      <w:r w:rsidR="00FE2A4A" w:rsidRPr="00287866">
        <w:rPr>
          <w:rFonts w:ascii="Arial" w:hAnsi="Arial" w:cs="Arial"/>
          <w:sz w:val="20"/>
          <w:szCs w:val="20"/>
        </w:rPr>
        <w:t>other</w:t>
      </w:r>
      <w:r w:rsidR="007546C9" w:rsidRPr="00287866">
        <w:rPr>
          <w:rFonts w:ascii="Arial" w:hAnsi="Arial" w:cs="Arial"/>
          <w:sz w:val="20"/>
          <w:szCs w:val="20"/>
        </w:rPr>
        <w:t xml:space="preserve"> system information</w:t>
      </w:r>
      <w:r w:rsidR="00C73242" w:rsidRPr="00287866">
        <w:rPr>
          <w:rFonts w:ascii="Arial" w:hAnsi="Arial" w:cs="Arial"/>
          <w:sz w:val="20"/>
          <w:szCs w:val="20"/>
        </w:rPr>
        <w:t xml:space="preserve"> (</w:t>
      </w:r>
      <w:r w:rsidR="00FE2A4A" w:rsidRPr="00287866">
        <w:rPr>
          <w:rFonts w:ascii="Arial" w:hAnsi="Arial" w:cs="Arial"/>
          <w:sz w:val="20"/>
          <w:szCs w:val="20"/>
        </w:rPr>
        <w:t>OSI</w:t>
      </w:r>
      <w:r w:rsidR="00C73242" w:rsidRPr="00287866">
        <w:rPr>
          <w:rFonts w:ascii="Arial" w:hAnsi="Arial" w:cs="Arial"/>
          <w:sz w:val="20"/>
          <w:szCs w:val="20"/>
        </w:rPr>
        <w:t>)</w:t>
      </w:r>
      <w:r w:rsidR="007546C9" w:rsidRPr="00287866">
        <w:rPr>
          <w:rFonts w:ascii="Arial" w:hAnsi="Arial" w:cs="Arial"/>
          <w:sz w:val="20"/>
          <w:szCs w:val="20"/>
        </w:rPr>
        <w:t>:</w:t>
      </w:r>
    </w:p>
    <w:p w14:paraId="429374F9" w14:textId="77777777" w:rsidR="005959C4" w:rsidRPr="004A5A48" w:rsidRDefault="005959C4" w:rsidP="005959C4">
      <w:pPr>
        <w:rPr>
          <w:rFonts w:ascii="Arial" w:eastAsia="MS Mincho" w:hAnsi="Arial" w:cs="Arial"/>
          <w:b/>
          <w:sz w:val="20"/>
          <w:szCs w:val="20"/>
          <w:u w:val="single"/>
          <w:lang w:eastAsia="ja-JP"/>
        </w:rPr>
      </w:pPr>
      <w:r w:rsidRPr="004A5A48">
        <w:rPr>
          <w:rFonts w:ascii="Arial" w:eastAsia="MS Mincho" w:hAnsi="Arial" w:cs="Arial"/>
          <w:b/>
          <w:sz w:val="20"/>
          <w:szCs w:val="20"/>
          <w:u w:val="single"/>
          <w:lang w:eastAsia="ja-JP"/>
        </w:rPr>
        <w:t>Agreements:</w:t>
      </w:r>
    </w:p>
    <w:p w14:paraId="2DFB52CB" w14:textId="77777777" w:rsidR="005959C4" w:rsidRPr="00287866" w:rsidRDefault="005959C4" w:rsidP="005959C4">
      <w:pPr>
        <w:numPr>
          <w:ilvl w:val="0"/>
          <w:numId w:val="50"/>
        </w:numPr>
        <w:spacing w:after="0"/>
        <w:rPr>
          <w:rFonts w:ascii="Arial" w:eastAsia="MS Mincho" w:hAnsi="Arial" w:cs="Arial"/>
          <w:sz w:val="20"/>
          <w:szCs w:val="20"/>
          <w:lang w:eastAsia="ja-JP"/>
        </w:rPr>
      </w:pPr>
      <w:r w:rsidRPr="00287866">
        <w:rPr>
          <w:rFonts w:ascii="Arial" w:eastAsia="MS Mincho" w:hAnsi="Arial" w:cs="Arial"/>
          <w:sz w:val="20"/>
          <w:szCs w:val="20"/>
          <w:lang w:eastAsia="ja-JP"/>
        </w:rPr>
        <w:t>The broadcast delivery of other system information (OSI) is supported by NR-PDSCH transmission. The scheduling information of broadcast NR-PDSCH is considered to be carried by the following option(s):</w:t>
      </w:r>
    </w:p>
    <w:p w14:paraId="1DA40386"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Option 1: NR-PDCCH</w:t>
      </w:r>
    </w:p>
    <w:p w14:paraId="3827F3FC"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Option 2: Remaining minimum system information</w:t>
      </w:r>
    </w:p>
    <w:p w14:paraId="6FC7EF3F"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Other options are not precluded</w:t>
      </w:r>
    </w:p>
    <w:p w14:paraId="19CAC41A" w14:textId="5CAAA10D" w:rsidR="00A172D7" w:rsidRPr="00287866" w:rsidRDefault="005959C4" w:rsidP="00A172D7">
      <w:pPr>
        <w:numPr>
          <w:ilvl w:val="1"/>
          <w:numId w:val="50"/>
        </w:numPr>
        <w:spacing w:after="0"/>
        <w:rPr>
          <w:rFonts w:ascii="Arial" w:eastAsia="MS Mincho" w:hAnsi="Arial" w:cs="Arial"/>
          <w:sz w:val="20"/>
          <w:szCs w:val="20"/>
          <w:lang w:eastAsia="ja-JP"/>
        </w:rPr>
      </w:pPr>
      <w:r w:rsidRPr="00287866">
        <w:rPr>
          <w:rFonts w:ascii="Arial" w:eastAsia="MS Mincho" w:hAnsi="Arial" w:cs="Arial"/>
          <w:sz w:val="20"/>
          <w:szCs w:val="20"/>
          <w:lang w:eastAsia="ja-JP"/>
        </w:rPr>
        <w:t>FFS: Maximum TBS for OSI.</w:t>
      </w:r>
      <w:r w:rsidR="00CB47C3" w:rsidRPr="00287866">
        <w:rPr>
          <w:rFonts w:ascii="Arial" w:eastAsia="MS Mincho" w:hAnsi="Arial" w:cs="Arial"/>
          <w:sz w:val="20"/>
          <w:szCs w:val="20"/>
          <w:lang w:eastAsia="ja-JP"/>
        </w:rPr>
        <w:br/>
      </w:r>
    </w:p>
    <w:p w14:paraId="27AB5971" w14:textId="77777777" w:rsidR="00946306" w:rsidRPr="00287866" w:rsidRDefault="00946306" w:rsidP="0012133C">
      <w:pPr>
        <w:rPr>
          <w:rFonts w:ascii="Arial" w:hAnsi="Arial" w:cs="Arial"/>
          <w:sz w:val="20"/>
          <w:szCs w:val="20"/>
        </w:rPr>
      </w:pPr>
      <w:r w:rsidRPr="00287866">
        <w:rPr>
          <w:rFonts w:ascii="Arial" w:hAnsi="Arial" w:cs="Arial"/>
          <w:sz w:val="20"/>
          <w:szCs w:val="20"/>
        </w:rPr>
        <w:t>At RAN1#90 further agreements related to OSI were made:</w:t>
      </w:r>
    </w:p>
    <w:p w14:paraId="73930037" w14:textId="77777777" w:rsidR="00946306" w:rsidRPr="004A5A48" w:rsidRDefault="00946306" w:rsidP="00946306">
      <w:pPr>
        <w:rPr>
          <w:rFonts w:ascii="Arial" w:eastAsia="MS Mincho" w:hAnsi="Arial" w:cs="Arial"/>
          <w:sz w:val="20"/>
          <w:szCs w:val="20"/>
          <w:lang w:eastAsia="ja-JP"/>
        </w:rPr>
      </w:pPr>
      <w:r w:rsidRPr="004A5A48">
        <w:rPr>
          <w:rFonts w:ascii="Arial" w:eastAsia="MS Mincho" w:hAnsi="Arial" w:cs="Arial"/>
          <w:b/>
          <w:sz w:val="20"/>
          <w:szCs w:val="20"/>
          <w:u w:val="single"/>
          <w:lang w:eastAsia="ja-JP"/>
        </w:rPr>
        <w:t>Agreements:</w:t>
      </w:r>
    </w:p>
    <w:p w14:paraId="697C38B6" w14:textId="77777777" w:rsidR="00946306" w:rsidRPr="00287866" w:rsidRDefault="00946306" w:rsidP="00946306">
      <w:pPr>
        <w:numPr>
          <w:ilvl w:val="0"/>
          <w:numId w:val="53"/>
        </w:numPr>
        <w:tabs>
          <w:tab w:val="left" w:pos="1440"/>
        </w:tabs>
        <w:spacing w:after="0" w:line="240" w:lineRule="auto"/>
        <w:rPr>
          <w:rFonts w:ascii="Arial" w:eastAsia="MS Mincho" w:hAnsi="Arial" w:cs="Arial"/>
          <w:sz w:val="20"/>
          <w:szCs w:val="20"/>
          <w:lang w:eastAsia="ja-JP"/>
        </w:rPr>
      </w:pPr>
      <w:r w:rsidRPr="00287866">
        <w:rPr>
          <w:rFonts w:ascii="Arial" w:eastAsia="MS Mincho" w:hAnsi="Arial" w:cs="Arial"/>
          <w:sz w:val="20"/>
          <w:szCs w:val="20"/>
          <w:lang w:eastAsia="ja-JP"/>
        </w:rPr>
        <w:t>The single DL numerology to be used at least for RMSI, Msg.2/4 for initial access and broadcasted OSI is informed in NR-PBCH payload</w:t>
      </w:r>
    </w:p>
    <w:p w14:paraId="5D988C56" w14:textId="77777777" w:rsidR="00946306" w:rsidRPr="00287866" w:rsidRDefault="00946306" w:rsidP="00946306">
      <w:pPr>
        <w:numPr>
          <w:ilvl w:val="1"/>
          <w:numId w:val="53"/>
        </w:numPr>
        <w:spacing w:after="0" w:line="240" w:lineRule="auto"/>
        <w:rPr>
          <w:rFonts w:ascii="Arial" w:eastAsia="MS Mincho" w:hAnsi="Arial" w:cs="Arial"/>
          <w:sz w:val="20"/>
          <w:szCs w:val="20"/>
          <w:lang w:eastAsia="ja-JP"/>
        </w:rPr>
      </w:pPr>
      <w:r w:rsidRPr="00287866">
        <w:rPr>
          <w:rFonts w:ascii="Arial" w:eastAsia="MS Mincho" w:hAnsi="Arial" w:cs="Arial"/>
          <w:sz w:val="20"/>
          <w:szCs w:val="20"/>
          <w:lang w:eastAsia="ja-JP"/>
        </w:rPr>
        <w:t>FFS: numerology to be used for paging, Msg.2/4 for other purposes and on-demand OSI</w:t>
      </w:r>
    </w:p>
    <w:p w14:paraId="56B61F7F" w14:textId="77777777" w:rsidR="00946306" w:rsidRPr="00287866" w:rsidRDefault="00946306" w:rsidP="0012133C">
      <w:pPr>
        <w:rPr>
          <w:rFonts w:ascii="Arial" w:hAnsi="Arial" w:cs="Arial"/>
          <w:sz w:val="20"/>
          <w:szCs w:val="20"/>
        </w:rPr>
      </w:pPr>
    </w:p>
    <w:p w14:paraId="6252B8C7" w14:textId="59D3264A" w:rsidR="0012133C" w:rsidRPr="00287866" w:rsidRDefault="0012133C" w:rsidP="0012133C">
      <w:pPr>
        <w:rPr>
          <w:rFonts w:ascii="Arial" w:hAnsi="Arial" w:cs="Arial"/>
          <w:sz w:val="20"/>
          <w:szCs w:val="20"/>
        </w:rPr>
      </w:pPr>
      <w:r w:rsidRPr="00287866">
        <w:rPr>
          <w:rFonts w:ascii="Arial" w:hAnsi="Arial" w:cs="Arial"/>
          <w:sz w:val="20"/>
          <w:szCs w:val="20"/>
        </w:rPr>
        <w:t xml:space="preserve">In this contribution, we discuss further the delivery of the </w:t>
      </w:r>
      <w:r w:rsidR="00FE2A4A" w:rsidRPr="00287866">
        <w:rPr>
          <w:rFonts w:ascii="Arial" w:hAnsi="Arial" w:cs="Arial"/>
          <w:sz w:val="20"/>
          <w:szCs w:val="20"/>
        </w:rPr>
        <w:t xml:space="preserve">other </w:t>
      </w:r>
      <w:r w:rsidRPr="00287866">
        <w:rPr>
          <w:rFonts w:ascii="Arial" w:hAnsi="Arial" w:cs="Arial"/>
          <w:sz w:val="20"/>
          <w:szCs w:val="20"/>
        </w:rPr>
        <w:t xml:space="preserve">system information. </w:t>
      </w:r>
    </w:p>
    <w:p w14:paraId="4BC9C407" w14:textId="0AF52781" w:rsidR="0092788A" w:rsidRDefault="00E9528F" w:rsidP="00CE0424">
      <w:pPr>
        <w:pStyle w:val="Heading1"/>
      </w:pPr>
      <w:r>
        <w:t>Discussion</w:t>
      </w:r>
    </w:p>
    <w:p w14:paraId="34886EEE" w14:textId="7872A7EA" w:rsidR="00A172D7" w:rsidRDefault="00A172D7" w:rsidP="00A172D7">
      <w:pPr>
        <w:pStyle w:val="Heading2"/>
      </w:pPr>
      <w:r>
        <w:t>Configuration of the NR-</w:t>
      </w:r>
      <w:r w:rsidR="007546C9">
        <w:t xml:space="preserve">PDCCH scheduling the </w:t>
      </w:r>
      <w:r w:rsidR="005959C4">
        <w:t>OSI</w:t>
      </w:r>
    </w:p>
    <w:p w14:paraId="2E6F73C6" w14:textId="44206926" w:rsidR="000F4B1F" w:rsidRPr="00287866" w:rsidRDefault="000F4B1F" w:rsidP="000F4B1F">
      <w:pPr>
        <w:rPr>
          <w:rFonts w:ascii="Arial" w:hAnsi="Arial" w:cs="Arial"/>
          <w:sz w:val="20"/>
          <w:szCs w:val="20"/>
        </w:rPr>
      </w:pPr>
      <w:r w:rsidRPr="00287866">
        <w:rPr>
          <w:rFonts w:ascii="Arial" w:hAnsi="Arial" w:cs="Arial"/>
          <w:sz w:val="20"/>
          <w:szCs w:val="20"/>
        </w:rPr>
        <w:t xml:space="preserve">The NR-PDCCH scheduling the OSI </w:t>
      </w:r>
      <w:r w:rsidR="00A22101" w:rsidRPr="00287866">
        <w:rPr>
          <w:rFonts w:ascii="Arial" w:hAnsi="Arial" w:cs="Arial"/>
          <w:sz w:val="20"/>
          <w:szCs w:val="20"/>
        </w:rPr>
        <w:t>need to be</w:t>
      </w:r>
      <w:r w:rsidRPr="00287866">
        <w:rPr>
          <w:rFonts w:ascii="Arial" w:hAnsi="Arial" w:cs="Arial"/>
          <w:sz w:val="20"/>
          <w:szCs w:val="20"/>
        </w:rPr>
        <w:t xml:space="preserve"> </w:t>
      </w:r>
      <w:r w:rsidR="00A22101" w:rsidRPr="00287866">
        <w:rPr>
          <w:rFonts w:ascii="Arial" w:hAnsi="Arial" w:cs="Arial"/>
          <w:sz w:val="20"/>
          <w:szCs w:val="20"/>
        </w:rPr>
        <w:t>configured, either implicitly or explicitly</w:t>
      </w:r>
      <w:r w:rsidRPr="00287866">
        <w:rPr>
          <w:rFonts w:ascii="Arial" w:hAnsi="Arial" w:cs="Arial"/>
          <w:sz w:val="20"/>
          <w:szCs w:val="20"/>
        </w:rPr>
        <w:t xml:space="preserve">. If the NR-PDCCH that schedules the OSI needs a somewhat different configuration than the NR-PDCCH scheduling the RMSI </w:t>
      </w:r>
      <w:r w:rsidR="00A22101" w:rsidRPr="00287866">
        <w:rPr>
          <w:rFonts w:ascii="Arial" w:hAnsi="Arial" w:cs="Arial"/>
          <w:sz w:val="20"/>
          <w:szCs w:val="20"/>
        </w:rPr>
        <w:t xml:space="preserve">(which is configured in NR-PBCH) </w:t>
      </w:r>
      <w:r w:rsidRPr="00287866">
        <w:rPr>
          <w:rFonts w:ascii="Arial" w:hAnsi="Arial" w:cs="Arial"/>
          <w:sz w:val="20"/>
          <w:szCs w:val="20"/>
        </w:rPr>
        <w:t xml:space="preserve">then we can provide this information in the RMSI (e.g. in NR-SIB1). For example, the search space configuration </w:t>
      </w:r>
      <w:r w:rsidR="009421B8" w:rsidRPr="00287866">
        <w:rPr>
          <w:rFonts w:ascii="Arial" w:hAnsi="Arial" w:cs="Arial"/>
          <w:sz w:val="20"/>
          <w:szCs w:val="20"/>
        </w:rPr>
        <w:t xml:space="preserve">or the control region set (CORESET) </w:t>
      </w:r>
      <w:r w:rsidRPr="00287866">
        <w:rPr>
          <w:rFonts w:ascii="Arial" w:hAnsi="Arial" w:cs="Arial"/>
          <w:sz w:val="20"/>
          <w:szCs w:val="20"/>
        </w:rPr>
        <w:t xml:space="preserve">used </w:t>
      </w:r>
      <w:r w:rsidR="009421B8" w:rsidRPr="00287866">
        <w:rPr>
          <w:rFonts w:ascii="Arial" w:hAnsi="Arial" w:cs="Arial"/>
          <w:sz w:val="20"/>
          <w:szCs w:val="20"/>
        </w:rPr>
        <w:t xml:space="preserve">for receiving RMSI and OSI </w:t>
      </w:r>
      <w:r w:rsidRPr="00287866">
        <w:rPr>
          <w:rFonts w:ascii="Arial" w:hAnsi="Arial" w:cs="Arial"/>
          <w:sz w:val="20"/>
          <w:szCs w:val="20"/>
        </w:rPr>
        <w:t xml:space="preserve">can be the </w:t>
      </w:r>
      <w:r w:rsidR="00591D38" w:rsidRPr="00287866">
        <w:rPr>
          <w:rFonts w:ascii="Arial" w:hAnsi="Arial" w:cs="Arial"/>
          <w:sz w:val="20"/>
          <w:szCs w:val="20"/>
        </w:rPr>
        <w:t>different</w:t>
      </w:r>
      <w:r w:rsidRPr="00287866">
        <w:rPr>
          <w:rFonts w:ascii="Arial" w:hAnsi="Arial" w:cs="Arial"/>
          <w:sz w:val="20"/>
          <w:szCs w:val="20"/>
        </w:rPr>
        <w:t xml:space="preserve">. </w:t>
      </w:r>
      <w:r w:rsidR="00A219D2" w:rsidRPr="00287866">
        <w:rPr>
          <w:rFonts w:ascii="Arial" w:hAnsi="Arial" w:cs="Arial"/>
          <w:sz w:val="20"/>
          <w:szCs w:val="20"/>
        </w:rPr>
        <w:t xml:space="preserve">Using a different CORESET for RMSI and OSI reception should be optional. In case the OSI is transmitted using a different CORESET then this is specified in the RMSI. </w:t>
      </w:r>
    </w:p>
    <w:p w14:paraId="2A6EB298" w14:textId="6248757D" w:rsidR="00A22101" w:rsidRPr="00EE1F88" w:rsidRDefault="00A22101" w:rsidP="000F4B1F">
      <w:pPr>
        <w:rPr>
          <w:rFonts w:ascii="Arial" w:hAnsi="Arial" w:cs="Arial"/>
          <w:sz w:val="20"/>
          <w:szCs w:val="20"/>
        </w:rPr>
      </w:pPr>
      <w:r w:rsidRPr="00287866">
        <w:rPr>
          <w:rFonts w:ascii="Arial" w:hAnsi="Arial" w:cs="Arial"/>
          <w:sz w:val="20"/>
          <w:szCs w:val="20"/>
        </w:rPr>
        <w:t>One reason for having a different CORESET for RMSI and OSI is to allow for frequency multiplexing of SS Block transmissions and RMSI even when there may not be enough bandwidth to also frequency-multiplex the OSI.</w:t>
      </w:r>
      <w:r w:rsidR="00946154" w:rsidRPr="00287866">
        <w:rPr>
          <w:rFonts w:ascii="Arial" w:hAnsi="Arial" w:cs="Arial"/>
          <w:sz w:val="20"/>
          <w:szCs w:val="20"/>
        </w:rPr>
        <w:t xml:space="preserve"> With FDM delivery of SS Block and remaining minimum system information </w:t>
      </w:r>
      <w:r w:rsidR="00C90AE8" w:rsidRPr="00287866">
        <w:rPr>
          <w:rFonts w:ascii="Arial" w:hAnsi="Arial" w:cs="Arial"/>
          <w:sz w:val="20"/>
          <w:szCs w:val="20"/>
        </w:rPr>
        <w:t>(</w:t>
      </w:r>
      <w:r w:rsidR="00946154" w:rsidRPr="00287866">
        <w:rPr>
          <w:rFonts w:ascii="Arial" w:hAnsi="Arial" w:cs="Arial"/>
          <w:sz w:val="20"/>
          <w:szCs w:val="20"/>
        </w:rPr>
        <w:t>RMSI</w:t>
      </w:r>
      <w:r w:rsidR="00C90AE8" w:rsidRPr="00287866">
        <w:rPr>
          <w:rFonts w:ascii="Arial" w:hAnsi="Arial" w:cs="Arial"/>
          <w:sz w:val="20"/>
          <w:szCs w:val="20"/>
        </w:rPr>
        <w:t>)</w:t>
      </w:r>
      <w:r w:rsidR="00946154" w:rsidRPr="00287866">
        <w:rPr>
          <w:rFonts w:ascii="Arial" w:hAnsi="Arial" w:cs="Arial"/>
          <w:sz w:val="20"/>
          <w:szCs w:val="20"/>
        </w:rPr>
        <w:t xml:space="preserve"> might be transmitted with non-slot-based transmissions time-aligned with SS Block. This implies CORESET definitions </w:t>
      </w:r>
      <w:r w:rsidR="00946154" w:rsidRPr="00287866">
        <w:rPr>
          <w:rFonts w:ascii="Arial" w:hAnsi="Arial" w:cs="Arial"/>
          <w:sz w:val="20"/>
          <w:szCs w:val="20"/>
        </w:rPr>
        <w:lastRenderedPageBreak/>
        <w:t xml:space="preserve">supporting non-slot-based transmissions, e.g. CORESET locations distributed across a slot interval. </w:t>
      </w:r>
      <w:r w:rsidR="00946154" w:rsidRPr="00EE1F88">
        <w:rPr>
          <w:rFonts w:ascii="Arial" w:hAnsi="Arial" w:cs="Arial"/>
          <w:sz w:val="20"/>
          <w:szCs w:val="20"/>
        </w:rPr>
        <w:t>Such a COREST definition might not be desirable for OSI if transmitted using slots.</w:t>
      </w:r>
    </w:p>
    <w:p w14:paraId="49A22CB7" w14:textId="1732CE5D" w:rsidR="002063A3" w:rsidRPr="00EE1F88" w:rsidRDefault="00C51092" w:rsidP="00A23660">
      <w:pPr>
        <w:pStyle w:val="Proposal"/>
        <w:rPr>
          <w:rFonts w:ascii="Arial" w:hAnsi="Arial" w:cs="Arial"/>
          <w:sz w:val="20"/>
          <w:szCs w:val="20"/>
        </w:rPr>
      </w:pPr>
      <w:bookmarkStart w:id="1" w:name="_Toc484422502"/>
      <w:bookmarkStart w:id="2" w:name="_Toc484424816"/>
      <w:bookmarkStart w:id="3" w:name="_Toc485383777"/>
      <w:bookmarkStart w:id="4" w:name="_Toc492038767"/>
      <w:bookmarkStart w:id="5" w:name="_Toc492650529"/>
      <w:bookmarkStart w:id="6" w:name="_Toc494354681"/>
      <w:bookmarkStart w:id="7" w:name="_Toc494737561"/>
      <w:bookmarkStart w:id="8" w:name="_Toc494748587"/>
      <w:bookmarkStart w:id="9" w:name="_Toc494748869"/>
      <w:bookmarkStart w:id="10" w:name="_Toc494748875"/>
      <w:r w:rsidRPr="00EE1F88">
        <w:rPr>
          <w:rFonts w:ascii="Arial" w:hAnsi="Arial" w:cs="Arial"/>
          <w:sz w:val="20"/>
          <w:szCs w:val="20"/>
        </w:rPr>
        <w:t>When needed, a</w:t>
      </w:r>
      <w:r w:rsidR="000F4B1F" w:rsidRPr="00EE1F88">
        <w:rPr>
          <w:rFonts w:ascii="Arial" w:hAnsi="Arial" w:cs="Arial"/>
          <w:sz w:val="20"/>
          <w:szCs w:val="20"/>
        </w:rPr>
        <w:t xml:space="preserve">dditional configuration of the NR-PDCCH scheduling the NR-PDSCH carrying the other system information (OSI) </w:t>
      </w:r>
      <w:r w:rsidRPr="00EE1F88">
        <w:rPr>
          <w:rFonts w:ascii="Arial" w:hAnsi="Arial" w:cs="Arial"/>
          <w:sz w:val="20"/>
          <w:szCs w:val="20"/>
        </w:rPr>
        <w:t>is provided in</w:t>
      </w:r>
      <w:r w:rsidR="000F4B1F" w:rsidRPr="00EE1F88">
        <w:rPr>
          <w:rFonts w:ascii="Arial" w:hAnsi="Arial" w:cs="Arial"/>
          <w:sz w:val="20"/>
          <w:szCs w:val="20"/>
        </w:rPr>
        <w:t xml:space="preserve"> the remaining minimum system information (RMSI).</w:t>
      </w:r>
      <w:bookmarkEnd w:id="1"/>
      <w:bookmarkEnd w:id="2"/>
      <w:bookmarkEnd w:id="3"/>
      <w:bookmarkEnd w:id="4"/>
      <w:bookmarkEnd w:id="5"/>
      <w:bookmarkEnd w:id="6"/>
      <w:bookmarkEnd w:id="7"/>
      <w:bookmarkEnd w:id="8"/>
      <w:bookmarkEnd w:id="9"/>
      <w:bookmarkEnd w:id="10"/>
      <w:r w:rsidR="000F4B1F" w:rsidRPr="00EE1F88">
        <w:rPr>
          <w:rFonts w:ascii="Arial" w:hAnsi="Arial" w:cs="Arial"/>
          <w:sz w:val="20"/>
          <w:szCs w:val="20"/>
        </w:rPr>
        <w:t xml:space="preserve"> </w:t>
      </w:r>
    </w:p>
    <w:p w14:paraId="7ACAEF50" w14:textId="369595F1" w:rsidR="00361FBA" w:rsidRPr="00C200C8" w:rsidRDefault="005959C4" w:rsidP="00361FBA">
      <w:pPr>
        <w:pStyle w:val="Heading2"/>
        <w:rPr>
          <w:rFonts w:eastAsia="MS Mincho"/>
          <w:lang w:val="en-US" w:eastAsia="ja-JP"/>
        </w:rPr>
      </w:pPr>
      <w:bookmarkStart w:id="11" w:name="_Ref481705326"/>
      <w:r w:rsidRPr="00C200C8">
        <w:rPr>
          <w:rFonts w:eastAsia="MS Mincho"/>
          <w:lang w:val="en-US" w:eastAsia="ja-JP"/>
        </w:rPr>
        <w:t xml:space="preserve">OSI </w:t>
      </w:r>
      <w:r w:rsidR="00542C82" w:rsidRPr="00C200C8">
        <w:rPr>
          <w:rFonts w:eastAsia="MS Mincho"/>
          <w:lang w:val="en-US" w:eastAsia="ja-JP"/>
        </w:rPr>
        <w:t>delivery mechanisms</w:t>
      </w:r>
      <w:bookmarkEnd w:id="11"/>
    </w:p>
    <w:p w14:paraId="03539C54" w14:textId="3E9FFA1D" w:rsidR="00FE7EBE" w:rsidRPr="00287866" w:rsidRDefault="00FE7EBE" w:rsidP="00A23660">
      <w:pPr>
        <w:rPr>
          <w:rFonts w:ascii="Arial" w:eastAsia="MS Mincho" w:hAnsi="Arial" w:cs="Arial"/>
          <w:sz w:val="20"/>
          <w:szCs w:val="20"/>
          <w:lang w:eastAsia="ja-JP"/>
        </w:rPr>
      </w:pPr>
      <w:r w:rsidRPr="00287866">
        <w:rPr>
          <w:rFonts w:ascii="Arial" w:eastAsia="MS Mincho" w:hAnsi="Arial" w:cs="Arial"/>
          <w:sz w:val="20"/>
          <w:szCs w:val="20"/>
          <w:lang w:eastAsia="ja-JP"/>
        </w:rPr>
        <w:t>The scheduling information for the OSI is provided in the RMSI together with information on how to request certain SI messages that can be provided on demand (e.g. configuration of MSG1 and MSG3 based on-demand SI requests)</w:t>
      </w:r>
      <w:r w:rsidR="00766B02" w:rsidRPr="00287866">
        <w:rPr>
          <w:rFonts w:ascii="Arial" w:eastAsia="MS Mincho" w:hAnsi="Arial" w:cs="Arial"/>
          <w:sz w:val="20"/>
          <w:szCs w:val="20"/>
          <w:lang w:eastAsia="ja-JP"/>
        </w:rPr>
        <w:t>. In addition, the RMSI will contain broadcast indicators for the on-demand SI that is already requested and currently being broadcasted.</w:t>
      </w:r>
    </w:p>
    <w:p w14:paraId="463305F8" w14:textId="49AE2597"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Whenever a UE request the on-demand transmission of a certain on-demand SI message the NW may indicate to other UEs that this SI message is currently being broadcasted and hence does not need to be requested explicitly.</w:t>
      </w:r>
    </w:p>
    <w:p w14:paraId="38E4ED7E" w14:textId="7A454267"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 xml:space="preserve">By not requiring OSI to be broadcasted all the time we can reduce the amount of always on system information. </w:t>
      </w:r>
    </w:p>
    <w:p w14:paraId="05309F94" w14:textId="5D2C44D7" w:rsidR="00FE7EBE" w:rsidRPr="00C200C8" w:rsidRDefault="00FE7EBE" w:rsidP="00A23660">
      <w:pPr>
        <w:pStyle w:val="Heading3"/>
        <w:rPr>
          <w:rFonts w:eastAsia="MS Mincho"/>
          <w:lang w:val="en-US" w:eastAsia="ja-JP"/>
        </w:rPr>
      </w:pPr>
      <w:r w:rsidRPr="00C200C8">
        <w:rPr>
          <w:rFonts w:eastAsia="MS Mincho"/>
          <w:lang w:val="en-US" w:eastAsia="ja-JP"/>
        </w:rPr>
        <w:t>Transmitting OSI in all beams</w:t>
      </w:r>
      <w:r w:rsidR="00766B02" w:rsidRPr="00C200C8">
        <w:rPr>
          <w:rFonts w:eastAsia="MS Mincho"/>
          <w:lang w:val="en-US" w:eastAsia="ja-JP"/>
        </w:rPr>
        <w:t xml:space="preserve"> versus in a sub-set of all beams</w:t>
      </w:r>
    </w:p>
    <w:p w14:paraId="7341C10B" w14:textId="0D3CF19D"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Since the OSI is broadcasted, a default assumption in the discussions so far have been that the on-demand OSI is broadcasted in all beams once a UE request it.</w:t>
      </w:r>
      <w:r w:rsidR="00A23660" w:rsidRPr="00287866">
        <w:rPr>
          <w:rFonts w:ascii="Arial" w:eastAsia="MS Mincho" w:hAnsi="Arial" w:cs="Arial"/>
          <w:sz w:val="20"/>
          <w:szCs w:val="20"/>
          <w:lang w:eastAsia="ja-JP"/>
        </w:rPr>
        <w:t xml:space="preserve"> This is however quite inefficient in case there is only one UE in one beam that is interested in receiving the OSI.</w:t>
      </w:r>
    </w:p>
    <w:p w14:paraId="18D1F536" w14:textId="226C3DD6"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 xml:space="preserve">In some configurations, it may be possible to only transmit the requested OSI in a sub-set of the beams, for example only in the </w:t>
      </w:r>
      <w:r w:rsidR="00A23660" w:rsidRPr="00287866">
        <w:rPr>
          <w:rFonts w:ascii="Arial" w:eastAsia="MS Mincho" w:hAnsi="Arial" w:cs="Arial"/>
          <w:sz w:val="20"/>
          <w:szCs w:val="20"/>
          <w:lang w:eastAsia="ja-JP"/>
        </w:rPr>
        <w:t xml:space="preserve">corresponding downlink </w:t>
      </w:r>
      <w:r w:rsidRPr="00287866">
        <w:rPr>
          <w:rFonts w:ascii="Arial" w:eastAsia="MS Mincho" w:hAnsi="Arial" w:cs="Arial"/>
          <w:sz w:val="20"/>
          <w:szCs w:val="20"/>
          <w:lang w:eastAsia="ja-JP"/>
        </w:rPr>
        <w:t>beam where the request was received</w:t>
      </w:r>
      <w:r w:rsidR="00A23660" w:rsidRPr="00287866">
        <w:rPr>
          <w:rFonts w:ascii="Arial" w:eastAsia="MS Mincho" w:hAnsi="Arial" w:cs="Arial"/>
          <w:sz w:val="20"/>
          <w:szCs w:val="20"/>
          <w:lang w:eastAsia="ja-JP"/>
        </w:rPr>
        <w:t xml:space="preserve"> in the uplink by the gNB</w:t>
      </w:r>
      <w:r w:rsidRPr="00287866">
        <w:rPr>
          <w:rFonts w:ascii="Arial" w:eastAsia="MS Mincho" w:hAnsi="Arial" w:cs="Arial"/>
          <w:sz w:val="20"/>
          <w:szCs w:val="20"/>
          <w:lang w:eastAsia="ja-JP"/>
        </w:rPr>
        <w:t xml:space="preserve">. For this to be possible the UE should try to receive the requested OSI even when the broadcast flag for that SI message indicates that the SI is not being broadcast. </w:t>
      </w:r>
    </w:p>
    <w:p w14:paraId="554F9F7A" w14:textId="60680365" w:rsidR="00766B02" w:rsidRPr="00287866" w:rsidRDefault="00A23660" w:rsidP="00A23660">
      <w:pPr>
        <w:rPr>
          <w:rFonts w:ascii="Arial" w:eastAsia="MS Mincho" w:hAnsi="Arial" w:cs="Arial"/>
          <w:sz w:val="20"/>
          <w:szCs w:val="20"/>
          <w:lang w:eastAsia="ja-JP"/>
        </w:rPr>
      </w:pPr>
      <w:r w:rsidRPr="00287866">
        <w:rPr>
          <w:rFonts w:ascii="Arial" w:eastAsia="MS Mincho" w:hAnsi="Arial" w:cs="Arial"/>
          <w:sz w:val="20"/>
          <w:szCs w:val="20"/>
          <w:lang w:eastAsia="ja-JP"/>
        </w:rPr>
        <w:t>If the</w:t>
      </w:r>
      <w:r w:rsidR="00766B02" w:rsidRPr="00287866">
        <w:rPr>
          <w:rFonts w:ascii="Arial" w:eastAsia="MS Mincho" w:hAnsi="Arial" w:cs="Arial"/>
          <w:sz w:val="20"/>
          <w:szCs w:val="20"/>
          <w:lang w:eastAsia="ja-JP"/>
        </w:rPr>
        <w:t xml:space="preserve"> UE </w:t>
      </w:r>
      <w:r w:rsidRPr="00287866">
        <w:rPr>
          <w:rFonts w:ascii="Arial" w:eastAsia="MS Mincho" w:hAnsi="Arial" w:cs="Arial"/>
          <w:sz w:val="20"/>
          <w:szCs w:val="20"/>
          <w:lang w:eastAsia="ja-JP"/>
        </w:rPr>
        <w:t>has</w:t>
      </w:r>
      <w:r w:rsidR="00766B02" w:rsidRPr="00287866">
        <w:rPr>
          <w:rFonts w:ascii="Arial" w:eastAsia="MS Mincho" w:hAnsi="Arial" w:cs="Arial"/>
          <w:sz w:val="20"/>
          <w:szCs w:val="20"/>
          <w:lang w:eastAsia="ja-JP"/>
        </w:rPr>
        <w:t xml:space="preserve"> receive</w:t>
      </w:r>
      <w:r w:rsidRPr="00287866">
        <w:rPr>
          <w:rFonts w:ascii="Arial" w:eastAsia="MS Mincho" w:hAnsi="Arial" w:cs="Arial"/>
          <w:sz w:val="20"/>
          <w:szCs w:val="20"/>
          <w:lang w:eastAsia="ja-JP"/>
        </w:rPr>
        <w:t>d</w:t>
      </w:r>
      <w:r w:rsidR="00766B02" w:rsidRPr="00287866">
        <w:rPr>
          <w:rFonts w:ascii="Arial" w:eastAsia="MS Mincho" w:hAnsi="Arial" w:cs="Arial"/>
          <w:sz w:val="20"/>
          <w:szCs w:val="20"/>
          <w:lang w:eastAsia="ja-JP"/>
        </w:rPr>
        <w:t xml:space="preserve"> a response </w:t>
      </w:r>
      <w:r w:rsidRPr="00287866">
        <w:rPr>
          <w:rFonts w:ascii="Arial" w:eastAsia="MS Mincho" w:hAnsi="Arial" w:cs="Arial"/>
          <w:sz w:val="20"/>
          <w:szCs w:val="20"/>
          <w:lang w:eastAsia="ja-JP"/>
        </w:rPr>
        <w:t>for a</w:t>
      </w:r>
      <w:r w:rsidR="00766B02" w:rsidRPr="00287866">
        <w:rPr>
          <w:rFonts w:ascii="Arial" w:eastAsia="MS Mincho" w:hAnsi="Arial" w:cs="Arial"/>
          <w:sz w:val="20"/>
          <w:szCs w:val="20"/>
          <w:lang w:eastAsia="ja-JP"/>
        </w:rPr>
        <w:t xml:space="preserve"> request </w:t>
      </w:r>
      <w:r w:rsidRPr="00287866">
        <w:rPr>
          <w:rFonts w:ascii="Arial" w:eastAsia="MS Mincho" w:hAnsi="Arial" w:cs="Arial"/>
          <w:sz w:val="20"/>
          <w:szCs w:val="20"/>
          <w:lang w:eastAsia="ja-JP"/>
        </w:rPr>
        <w:t>of</w:t>
      </w:r>
      <w:r w:rsidR="00766B02" w:rsidRPr="00287866">
        <w:rPr>
          <w:rFonts w:ascii="Arial" w:eastAsia="MS Mincho" w:hAnsi="Arial" w:cs="Arial"/>
          <w:sz w:val="20"/>
          <w:szCs w:val="20"/>
          <w:lang w:eastAsia="ja-JP"/>
        </w:rPr>
        <w:t xml:space="preserve"> other SI (</w:t>
      </w:r>
      <w:r w:rsidRPr="00287866">
        <w:rPr>
          <w:rFonts w:ascii="Arial" w:eastAsia="MS Mincho" w:hAnsi="Arial" w:cs="Arial"/>
          <w:sz w:val="20"/>
          <w:szCs w:val="20"/>
          <w:lang w:eastAsia="ja-JP"/>
        </w:rPr>
        <w:t xml:space="preserve">e.g. </w:t>
      </w:r>
      <w:r w:rsidR="00C51092" w:rsidRPr="00287866">
        <w:rPr>
          <w:rFonts w:ascii="Arial" w:eastAsia="MS Mincho" w:hAnsi="Arial" w:cs="Arial"/>
          <w:sz w:val="20"/>
          <w:szCs w:val="20"/>
          <w:lang w:eastAsia="ja-JP"/>
        </w:rPr>
        <w:t xml:space="preserve">a MSG2 </w:t>
      </w:r>
      <w:r w:rsidR="00766B02" w:rsidRPr="00287866">
        <w:rPr>
          <w:rFonts w:ascii="Arial" w:eastAsia="MS Mincho" w:hAnsi="Arial" w:cs="Arial"/>
          <w:sz w:val="20"/>
          <w:szCs w:val="20"/>
          <w:lang w:eastAsia="ja-JP"/>
        </w:rPr>
        <w:t>to stop the UE power ramping</w:t>
      </w:r>
      <w:r w:rsidR="00C51092" w:rsidRPr="00287866">
        <w:rPr>
          <w:rFonts w:ascii="Arial" w:eastAsia="MS Mincho" w:hAnsi="Arial" w:cs="Arial"/>
          <w:sz w:val="20"/>
          <w:szCs w:val="20"/>
          <w:lang w:eastAsia="ja-JP"/>
        </w:rPr>
        <w:t xml:space="preserve"> or a MSG4 to acknowledge the MSG3 on-demand SI request</w:t>
      </w:r>
      <w:r w:rsidR="00766B02" w:rsidRPr="00287866">
        <w:rPr>
          <w:rFonts w:ascii="Arial" w:eastAsia="MS Mincho" w:hAnsi="Arial" w:cs="Arial"/>
          <w:sz w:val="20"/>
          <w:szCs w:val="20"/>
          <w:lang w:eastAsia="ja-JP"/>
        </w:rPr>
        <w:t xml:space="preserve">) </w:t>
      </w:r>
      <w:r w:rsidR="00A22101" w:rsidRPr="00287866">
        <w:rPr>
          <w:rFonts w:ascii="Arial" w:eastAsia="MS Mincho" w:hAnsi="Arial" w:cs="Arial"/>
          <w:sz w:val="20"/>
          <w:szCs w:val="20"/>
          <w:lang w:eastAsia="ja-JP"/>
        </w:rPr>
        <w:t xml:space="preserve">then </w:t>
      </w:r>
      <w:r w:rsidR="00766B02" w:rsidRPr="00287866">
        <w:rPr>
          <w:rFonts w:ascii="Arial" w:eastAsia="MS Mincho" w:hAnsi="Arial" w:cs="Arial"/>
          <w:sz w:val="20"/>
          <w:szCs w:val="20"/>
          <w:lang w:eastAsia="ja-JP"/>
        </w:rPr>
        <w:t>it should not also check the broadcast flag for the other SI</w:t>
      </w:r>
      <w:r w:rsidRPr="00287866">
        <w:rPr>
          <w:rFonts w:ascii="Arial" w:eastAsia="MS Mincho" w:hAnsi="Arial" w:cs="Arial"/>
          <w:sz w:val="20"/>
          <w:szCs w:val="20"/>
          <w:lang w:eastAsia="ja-JP"/>
        </w:rPr>
        <w:t xml:space="preserve"> before trying to receive it. The broadcast flag should only be used to stop other UEs from also request the OSI that is already scheduled for broadcast. </w:t>
      </w:r>
    </w:p>
    <w:p w14:paraId="5D8878D5" w14:textId="1A5F0999" w:rsidR="00A23660" w:rsidRPr="00287866" w:rsidRDefault="00A23660" w:rsidP="00A23660">
      <w:pPr>
        <w:pStyle w:val="Proposal"/>
        <w:rPr>
          <w:rFonts w:ascii="Arial" w:hAnsi="Arial" w:cs="Arial"/>
          <w:sz w:val="20"/>
          <w:szCs w:val="20"/>
        </w:rPr>
      </w:pPr>
      <w:bookmarkStart w:id="12" w:name="_Toc484424817"/>
      <w:bookmarkStart w:id="13" w:name="_Toc485383778"/>
      <w:bookmarkStart w:id="14" w:name="_Toc492038768"/>
      <w:bookmarkStart w:id="15" w:name="_Toc492650530"/>
      <w:bookmarkStart w:id="16" w:name="_Toc494354682"/>
      <w:bookmarkStart w:id="17" w:name="_Toc494737562"/>
      <w:bookmarkStart w:id="18" w:name="_Toc494748588"/>
      <w:bookmarkStart w:id="19" w:name="_Toc494748870"/>
      <w:bookmarkStart w:id="20" w:name="_Toc494748876"/>
      <w:r w:rsidRPr="00287866">
        <w:rPr>
          <w:rFonts w:ascii="Arial" w:hAnsi="Arial" w:cs="Arial"/>
          <w:sz w:val="20"/>
          <w:szCs w:val="20"/>
        </w:rPr>
        <w:t>A UE shall check if a certain on-demand SI message is already being broadcasted before requesting it.</w:t>
      </w:r>
      <w:bookmarkEnd w:id="12"/>
      <w:bookmarkEnd w:id="13"/>
      <w:bookmarkEnd w:id="14"/>
      <w:bookmarkEnd w:id="15"/>
      <w:bookmarkEnd w:id="16"/>
      <w:bookmarkEnd w:id="17"/>
      <w:bookmarkEnd w:id="18"/>
      <w:bookmarkEnd w:id="19"/>
      <w:bookmarkEnd w:id="20"/>
    </w:p>
    <w:p w14:paraId="08854620" w14:textId="58628243" w:rsidR="0041651B" w:rsidRPr="00287866" w:rsidRDefault="00A23660" w:rsidP="00A23660">
      <w:pPr>
        <w:pStyle w:val="Proposal"/>
        <w:rPr>
          <w:rFonts w:ascii="Arial" w:hAnsi="Arial" w:cs="Arial"/>
          <w:sz w:val="20"/>
          <w:szCs w:val="20"/>
        </w:rPr>
      </w:pPr>
      <w:bookmarkStart w:id="21" w:name="_Toc484424818"/>
      <w:bookmarkStart w:id="22" w:name="_Toc485383779"/>
      <w:bookmarkStart w:id="23" w:name="_Toc492038769"/>
      <w:bookmarkStart w:id="24" w:name="_Toc492650531"/>
      <w:bookmarkStart w:id="25" w:name="_Toc494354683"/>
      <w:bookmarkStart w:id="26" w:name="_Toc494737563"/>
      <w:bookmarkStart w:id="27" w:name="_Toc494748589"/>
      <w:bookmarkStart w:id="28" w:name="_Toc494748871"/>
      <w:bookmarkStart w:id="29" w:name="_Toc494748877"/>
      <w:r w:rsidRPr="00287866">
        <w:rPr>
          <w:rFonts w:ascii="Arial" w:eastAsia="MS Mincho" w:hAnsi="Arial" w:cs="Arial"/>
          <w:sz w:val="20"/>
          <w:szCs w:val="20"/>
        </w:rPr>
        <w:t xml:space="preserve">A UE that has requested a </w:t>
      </w:r>
      <w:r w:rsidRPr="00287866">
        <w:rPr>
          <w:rFonts w:ascii="Arial" w:hAnsi="Arial" w:cs="Arial"/>
          <w:sz w:val="20"/>
          <w:szCs w:val="20"/>
        </w:rPr>
        <w:t xml:space="preserve">certain on-demand SI message shall not </w:t>
      </w:r>
      <w:r w:rsidR="00DA74E4" w:rsidRPr="00287866">
        <w:rPr>
          <w:rFonts w:ascii="Arial" w:hAnsi="Arial" w:cs="Arial"/>
          <w:sz w:val="20"/>
          <w:szCs w:val="20"/>
        </w:rPr>
        <w:t xml:space="preserve">be mandated to </w:t>
      </w:r>
      <w:r w:rsidRPr="00287866">
        <w:rPr>
          <w:rFonts w:ascii="Arial" w:hAnsi="Arial" w:cs="Arial"/>
          <w:sz w:val="20"/>
          <w:szCs w:val="20"/>
        </w:rPr>
        <w:t>check the associated broadcast flag before trying to receive it.</w:t>
      </w:r>
      <w:bookmarkEnd w:id="21"/>
      <w:bookmarkEnd w:id="22"/>
      <w:bookmarkEnd w:id="23"/>
      <w:bookmarkEnd w:id="24"/>
      <w:bookmarkEnd w:id="25"/>
      <w:bookmarkEnd w:id="26"/>
      <w:bookmarkEnd w:id="27"/>
      <w:bookmarkEnd w:id="28"/>
      <w:bookmarkEnd w:id="29"/>
    </w:p>
    <w:p w14:paraId="562C254C" w14:textId="41F2AD85" w:rsidR="00287866" w:rsidRDefault="00EE1F88" w:rsidP="00EE1F88">
      <w:pPr>
        <w:pStyle w:val="Heading3"/>
        <w:rPr>
          <w:rFonts w:eastAsia="MS Mincho"/>
        </w:rPr>
      </w:pPr>
      <w:r>
        <w:rPr>
          <w:rFonts w:eastAsia="MS Mincho"/>
        </w:rPr>
        <w:t>QCL properties of OSI and SS Block transmission</w:t>
      </w:r>
    </w:p>
    <w:p w14:paraId="40D281A7" w14:textId="0760D5C1" w:rsidR="00EE1F88" w:rsidRPr="00C56617" w:rsidRDefault="00EE1F88" w:rsidP="00EE1F88">
      <w:pPr>
        <w:rPr>
          <w:rFonts w:ascii="Arial" w:hAnsi="Arial" w:cs="Arial"/>
          <w:sz w:val="20"/>
          <w:szCs w:val="20"/>
        </w:rPr>
      </w:pPr>
      <w:r w:rsidRPr="00C56617">
        <w:rPr>
          <w:rFonts w:ascii="Arial" w:hAnsi="Arial" w:cs="Arial"/>
          <w:sz w:val="20"/>
          <w:szCs w:val="20"/>
        </w:rPr>
        <w:t xml:space="preserve">In NR, there exist deployment scenarios with possible large timing offsets between received default SS block and the OSI NR-PDCCH, where the synchronization signal in the default SSB may not be suitable for receiving OSI. These effects are discussed in more detail in </w:t>
      </w:r>
      <w:r w:rsidR="00377D31">
        <w:rPr>
          <w:rFonts w:ascii="Arial" w:hAnsi="Arial" w:cs="Arial"/>
          <w:sz w:val="20"/>
          <w:szCs w:val="20"/>
        </w:rPr>
        <w:fldChar w:fldCharType="begin"/>
      </w:r>
      <w:r w:rsidR="00377D31">
        <w:rPr>
          <w:rFonts w:ascii="Arial" w:hAnsi="Arial" w:cs="Arial"/>
          <w:sz w:val="20"/>
          <w:szCs w:val="20"/>
        </w:rPr>
        <w:instrText xml:space="preserve"> REF _Ref494748198 \r \h </w:instrText>
      </w:r>
      <w:r w:rsidR="00377D31">
        <w:rPr>
          <w:rFonts w:ascii="Arial" w:hAnsi="Arial" w:cs="Arial"/>
          <w:sz w:val="20"/>
          <w:szCs w:val="20"/>
        </w:rPr>
      </w:r>
      <w:r w:rsidR="00377D31">
        <w:rPr>
          <w:rFonts w:ascii="Arial" w:hAnsi="Arial" w:cs="Arial"/>
          <w:sz w:val="20"/>
          <w:szCs w:val="20"/>
        </w:rPr>
        <w:fldChar w:fldCharType="separate"/>
      </w:r>
      <w:r w:rsidR="00377D31">
        <w:rPr>
          <w:rFonts w:ascii="Arial" w:hAnsi="Arial" w:cs="Arial"/>
          <w:sz w:val="20"/>
          <w:szCs w:val="20"/>
        </w:rPr>
        <w:t>[2]</w:t>
      </w:r>
      <w:r w:rsidR="00377D31">
        <w:rPr>
          <w:rFonts w:ascii="Arial" w:hAnsi="Arial" w:cs="Arial"/>
          <w:sz w:val="20"/>
          <w:szCs w:val="20"/>
        </w:rPr>
        <w:fldChar w:fldCharType="end"/>
      </w:r>
      <w:r w:rsidRPr="00C56617">
        <w:rPr>
          <w:rFonts w:ascii="Arial" w:hAnsi="Arial" w:cs="Arial"/>
          <w:sz w:val="20"/>
          <w:szCs w:val="20"/>
        </w:rPr>
        <w:t xml:space="preserve"> where we show that situations with timing and frequency offsets may be created where the NR-PDCCH detection performance will deteriorate. A silent node deployment scenario may cause large timing errors to the closest pico node in an example deployment, also significantly degrading NR-PDCCH reception. Similar effects occur when some signals are transmitted in an SFN manner.  Furthermore, spatial transmission patterns may differ. For example, the SS Block could be transmitted using multiple beams (e.g. to support PRACH processing) while the OSI message is sent via a wide PCI-based beam. Thus, in some deployments, NR-PDCCH carrying OSI indication may not be reliably received using the default SSB as the sync source. Since the SS-block might be transmitted by another node compared to OSI, the UE should in some cases not assume any QCL (Quasi Co-Location) of SS-block and OSI, i.e. the UE may not assume that the SS block and OSI are similar with respect to Doppler shift, Doppler spread, delay spread, average delay, and/or spatial QCL.</w:t>
      </w:r>
    </w:p>
    <w:p w14:paraId="66C4C36D" w14:textId="2A3A8488" w:rsidR="00EE1F88" w:rsidRPr="00C56617" w:rsidRDefault="00EE1F88" w:rsidP="00EE1F88">
      <w:pPr>
        <w:rPr>
          <w:rFonts w:ascii="Arial" w:hAnsi="Arial" w:cs="Arial"/>
          <w:sz w:val="20"/>
          <w:szCs w:val="20"/>
        </w:rPr>
      </w:pPr>
      <w:r w:rsidRPr="00C56617">
        <w:rPr>
          <w:rFonts w:ascii="Arial" w:hAnsi="Arial" w:cs="Arial"/>
          <w:sz w:val="20"/>
          <w:szCs w:val="20"/>
        </w:rPr>
        <w:t>In</w:t>
      </w:r>
      <w:r w:rsidR="00377D31">
        <w:rPr>
          <w:rFonts w:ascii="Arial" w:hAnsi="Arial" w:cs="Arial"/>
          <w:sz w:val="20"/>
          <w:szCs w:val="20"/>
        </w:rPr>
        <w:t xml:space="preserve"> </w:t>
      </w:r>
      <w:r w:rsidR="00377D31">
        <w:rPr>
          <w:rFonts w:ascii="Arial" w:hAnsi="Arial" w:cs="Arial"/>
          <w:sz w:val="20"/>
          <w:szCs w:val="20"/>
        </w:rPr>
        <w:fldChar w:fldCharType="begin"/>
      </w:r>
      <w:r w:rsidR="00377D31">
        <w:rPr>
          <w:rFonts w:ascii="Arial" w:hAnsi="Arial" w:cs="Arial"/>
          <w:sz w:val="20"/>
          <w:szCs w:val="20"/>
        </w:rPr>
        <w:instrText xml:space="preserve"> REF _Ref494748198 \r \h </w:instrText>
      </w:r>
      <w:r w:rsidR="00377D31">
        <w:rPr>
          <w:rFonts w:ascii="Arial" w:hAnsi="Arial" w:cs="Arial"/>
          <w:sz w:val="20"/>
          <w:szCs w:val="20"/>
        </w:rPr>
      </w:r>
      <w:r w:rsidR="00377D31">
        <w:rPr>
          <w:rFonts w:ascii="Arial" w:hAnsi="Arial" w:cs="Arial"/>
          <w:sz w:val="20"/>
          <w:szCs w:val="20"/>
        </w:rPr>
        <w:fldChar w:fldCharType="separate"/>
      </w:r>
      <w:r w:rsidR="00377D31">
        <w:rPr>
          <w:rFonts w:ascii="Arial" w:hAnsi="Arial" w:cs="Arial"/>
          <w:sz w:val="20"/>
          <w:szCs w:val="20"/>
        </w:rPr>
        <w:t>[2]</w:t>
      </w:r>
      <w:r w:rsidR="00377D31">
        <w:rPr>
          <w:rFonts w:ascii="Arial" w:hAnsi="Arial" w:cs="Arial"/>
          <w:sz w:val="20"/>
          <w:szCs w:val="20"/>
        </w:rPr>
        <w:fldChar w:fldCharType="end"/>
      </w:r>
      <w:r w:rsidRPr="00C56617">
        <w:rPr>
          <w:rFonts w:ascii="Arial" w:hAnsi="Arial" w:cs="Arial"/>
          <w:sz w:val="20"/>
          <w:szCs w:val="20"/>
        </w:rPr>
        <w:t>, a network setup is described where the NW can transmit one or more SSB time indices as a wide-beam or cell-covering transmissions that are QCL (i.e. can be used as the sync reference) for access-related signals (RMSI, OSI, RAR, paging, etc.) while remaining time indices can be narrowly beamformed to provide higher-resolution beam direction info during access or to support active mode procedures</w:t>
      </w:r>
      <w:r w:rsidR="00377D31">
        <w:rPr>
          <w:rFonts w:ascii="Arial" w:hAnsi="Arial" w:cs="Arial"/>
          <w:sz w:val="20"/>
          <w:szCs w:val="20"/>
        </w:rPr>
        <w:t>.</w:t>
      </w:r>
      <w:r w:rsidRPr="00C56617">
        <w:rPr>
          <w:rFonts w:ascii="Arial" w:hAnsi="Arial" w:cs="Arial"/>
          <w:sz w:val="20"/>
          <w:szCs w:val="20"/>
        </w:rPr>
        <w:t xml:space="preserve"> This is possible since existing agreements allow the NW to flexibly configure SSB transmissions for the different sweep time indices – it is not necessary to use the same beam width or power for all transmissions, or contiguous directions. SSBs outside the cell-defining SSB grid may also be employed with dynamic configurations.</w:t>
      </w:r>
    </w:p>
    <w:p w14:paraId="258A0BAF" w14:textId="77777777" w:rsidR="00EE1F88" w:rsidRPr="00C56617" w:rsidRDefault="00EE1F88" w:rsidP="00C56617">
      <w:pPr>
        <w:pStyle w:val="Proposal"/>
        <w:rPr>
          <w:rFonts w:ascii="Arial" w:hAnsi="Arial" w:cs="Arial"/>
          <w:sz w:val="20"/>
          <w:szCs w:val="20"/>
        </w:rPr>
      </w:pPr>
      <w:bookmarkStart w:id="30" w:name="_Toc494720340"/>
      <w:bookmarkStart w:id="31" w:name="_Toc494713811"/>
      <w:bookmarkStart w:id="32" w:name="_Toc494440131"/>
      <w:bookmarkStart w:id="33" w:name="_Toc494200098"/>
      <w:bookmarkStart w:id="34" w:name="_Toc494748590"/>
      <w:bookmarkStart w:id="35" w:name="_Toc494748872"/>
      <w:bookmarkStart w:id="36" w:name="_Toc494748878"/>
      <w:r w:rsidRPr="00C56617">
        <w:rPr>
          <w:rFonts w:ascii="Arial" w:hAnsi="Arial" w:cs="Arial"/>
          <w:sz w:val="20"/>
          <w:szCs w:val="20"/>
        </w:rPr>
        <w:t>NR should support QCL association of OSI signals with suitable subsets of SSB transmissions during an SSB burst.</w:t>
      </w:r>
      <w:bookmarkEnd w:id="30"/>
      <w:bookmarkEnd w:id="31"/>
      <w:bookmarkEnd w:id="32"/>
      <w:bookmarkEnd w:id="33"/>
      <w:bookmarkEnd w:id="34"/>
      <w:bookmarkEnd w:id="35"/>
      <w:bookmarkEnd w:id="36"/>
    </w:p>
    <w:p w14:paraId="3BEEFF4F" w14:textId="21FB31B8" w:rsidR="00EE1F88" w:rsidRPr="00C56617" w:rsidRDefault="00EE1F88" w:rsidP="00EE1F88">
      <w:pPr>
        <w:rPr>
          <w:rFonts w:ascii="Arial" w:hAnsi="Arial" w:cs="Arial"/>
          <w:sz w:val="20"/>
          <w:szCs w:val="20"/>
        </w:rPr>
      </w:pPr>
      <w:r w:rsidRPr="00C56617">
        <w:rPr>
          <w:rFonts w:ascii="Arial" w:hAnsi="Arial" w:cs="Arial"/>
          <w:sz w:val="20"/>
          <w:szCs w:val="20"/>
        </w:rPr>
        <w:t xml:space="preserve">In order to enable the SSB-based additional sync provision mechanism, the relevant QCL relationships must be signaled to the UE in order for the UE to configure system access, paging, or measurement signal reception with proper SSB reference and QCL assumptions. For OSI, the suitable UE receiver configuration with regard to SSB QCL relations can be indicated in RMSI. SIB1 thus configures the UE to use appropriate (QCL) SSB instances for relevant PDCCH/PDSCH reception.  </w:t>
      </w:r>
    </w:p>
    <w:p w14:paraId="5AC53F28" w14:textId="77777777" w:rsidR="00EE1F88" w:rsidRPr="00C56617" w:rsidRDefault="00EE1F88" w:rsidP="00C56617">
      <w:pPr>
        <w:pStyle w:val="Proposal"/>
        <w:tabs>
          <w:tab w:val="clear" w:pos="1304"/>
          <w:tab w:val="clear" w:pos="1701"/>
          <w:tab w:val="num" w:pos="2014"/>
        </w:tabs>
        <w:spacing w:line="252" w:lineRule="auto"/>
        <w:rPr>
          <w:rFonts w:ascii="Arial" w:hAnsi="Arial" w:cs="Arial"/>
          <w:sz w:val="20"/>
          <w:szCs w:val="20"/>
        </w:rPr>
      </w:pPr>
      <w:bookmarkStart w:id="37" w:name="_Toc494720341"/>
      <w:bookmarkStart w:id="38" w:name="_Toc494713812"/>
      <w:bookmarkStart w:id="39" w:name="_Toc494440132"/>
      <w:bookmarkStart w:id="40" w:name="_Toc494748591"/>
      <w:bookmarkStart w:id="41" w:name="_Toc494748873"/>
      <w:bookmarkStart w:id="42" w:name="_Toc494748879"/>
      <w:r w:rsidRPr="00C56617">
        <w:rPr>
          <w:rFonts w:ascii="Arial" w:hAnsi="Arial" w:cs="Arial"/>
          <w:sz w:val="20"/>
          <w:szCs w:val="20"/>
        </w:rPr>
        <w:t>RMSI indicates which time indices in the default SSB sweep should be used as QCL reference for PDCCH/PDSCH reception for OSI.</w:t>
      </w:r>
      <w:bookmarkEnd w:id="37"/>
      <w:bookmarkEnd w:id="38"/>
      <w:bookmarkEnd w:id="39"/>
      <w:bookmarkEnd w:id="40"/>
      <w:bookmarkEnd w:id="41"/>
      <w:bookmarkEnd w:id="42"/>
    </w:p>
    <w:p w14:paraId="5C14C9FB" w14:textId="77777777" w:rsidR="00EE1F88" w:rsidRPr="00C56617" w:rsidRDefault="00EE1F88" w:rsidP="00C56617">
      <w:pPr>
        <w:pStyle w:val="Proposal"/>
        <w:tabs>
          <w:tab w:val="clear" w:pos="1304"/>
          <w:tab w:val="clear" w:pos="1701"/>
          <w:tab w:val="num" w:pos="2014"/>
        </w:tabs>
        <w:spacing w:line="252" w:lineRule="auto"/>
        <w:rPr>
          <w:rFonts w:ascii="Arial" w:hAnsi="Arial" w:cs="Arial"/>
          <w:sz w:val="20"/>
          <w:szCs w:val="20"/>
        </w:rPr>
      </w:pPr>
      <w:bookmarkStart w:id="43" w:name="_Toc494720342"/>
      <w:bookmarkStart w:id="44" w:name="_Toc494713813"/>
      <w:bookmarkStart w:id="45" w:name="_Toc494440133"/>
      <w:bookmarkStart w:id="46" w:name="_Toc494748592"/>
      <w:bookmarkStart w:id="47" w:name="_Toc494748874"/>
      <w:bookmarkStart w:id="48" w:name="_Toc494748880"/>
      <w:r w:rsidRPr="00C56617">
        <w:rPr>
          <w:rFonts w:ascii="Arial" w:hAnsi="Arial" w:cs="Arial"/>
          <w:sz w:val="20"/>
          <w:szCs w:val="20"/>
        </w:rPr>
        <w:t>RAN2 should define the contents of SIB1 fields specifying OSI-SSB QCL properties.</w:t>
      </w:r>
      <w:bookmarkEnd w:id="43"/>
      <w:bookmarkEnd w:id="44"/>
      <w:bookmarkEnd w:id="45"/>
      <w:bookmarkEnd w:id="46"/>
      <w:bookmarkEnd w:id="47"/>
      <w:bookmarkEnd w:id="48"/>
    </w:p>
    <w:p w14:paraId="15F78C41" w14:textId="710B4067" w:rsidR="00EE1F88" w:rsidRPr="00287866" w:rsidRDefault="00EE1F88" w:rsidP="00287866"/>
    <w:p w14:paraId="3FDAEECB" w14:textId="329651B8" w:rsidR="00C01F33" w:rsidRPr="00C200C8" w:rsidRDefault="00C01F33" w:rsidP="00CE0424">
      <w:pPr>
        <w:pStyle w:val="Heading1"/>
      </w:pPr>
      <w:r w:rsidRPr="00C200C8">
        <w:t>Conclusion</w:t>
      </w:r>
    </w:p>
    <w:p w14:paraId="475AA595" w14:textId="59FFF8A9" w:rsidR="009D46F6" w:rsidRPr="009D46F6" w:rsidRDefault="003C1AE8" w:rsidP="009D46F6">
      <w:pPr>
        <w:pStyle w:val="BodyText"/>
      </w:pPr>
      <w:bookmarkStart w:id="49" w:name="_In-sequence_SDU_delivery"/>
      <w:bookmarkEnd w:id="49"/>
      <w:r w:rsidRPr="00287866">
        <w:rPr>
          <w:rFonts w:ascii="Arial" w:hAnsi="Arial" w:cs="Arial"/>
        </w:rPr>
        <w:t>Based on the discussion in this contribution we propose the following</w:t>
      </w:r>
      <w:r w:rsidRPr="00287866">
        <w:t>:</w:t>
      </w:r>
      <w:bookmarkStart w:id="50" w:name="_Hlk492593645"/>
    </w:p>
    <w:p w14:paraId="39F1480C" w14:textId="77777777" w:rsidR="00A465D6" w:rsidRDefault="009D46F6">
      <w:pPr>
        <w:pStyle w:val="TOC1"/>
        <w:rPr>
          <w:rFonts w:asciiTheme="minorHAnsi" w:eastAsiaTheme="minorEastAsia" w:hAnsiTheme="minorHAnsi" w:cstheme="minorBidi"/>
          <w:b w:val="0"/>
          <w:sz w:val="22"/>
          <w:lang w:eastAsia="en-US"/>
        </w:rPr>
      </w:pPr>
      <w:r w:rsidRPr="00E50328">
        <w:rPr>
          <w:rFonts w:cs="Arial"/>
          <w:b w:val="0"/>
          <w:bCs/>
        </w:rPr>
        <w:fldChar w:fldCharType="begin"/>
      </w:r>
      <w:r w:rsidRPr="00E50328">
        <w:rPr>
          <w:rFonts w:cs="Arial"/>
          <w:bCs/>
        </w:rPr>
        <w:instrText xml:space="preserve"> TOC \f \n \p " " \t "Proposal,1" </w:instrText>
      </w:r>
      <w:r w:rsidRPr="00E50328">
        <w:rPr>
          <w:rFonts w:cs="Arial"/>
          <w:b w:val="0"/>
          <w:bCs/>
        </w:rPr>
        <w:fldChar w:fldCharType="separate"/>
      </w:r>
      <w:r w:rsidR="00A465D6" w:rsidRPr="00616625">
        <w:rPr>
          <w:rFonts w:cs="Arial"/>
        </w:rPr>
        <w:t>Proposal 1</w:t>
      </w:r>
      <w:r w:rsidR="00A465D6">
        <w:rPr>
          <w:rFonts w:asciiTheme="minorHAnsi" w:eastAsiaTheme="minorEastAsia" w:hAnsiTheme="minorHAnsi" w:cstheme="minorBidi"/>
          <w:b w:val="0"/>
          <w:sz w:val="22"/>
          <w:lang w:eastAsia="en-US"/>
        </w:rPr>
        <w:tab/>
      </w:r>
      <w:r w:rsidR="00A465D6" w:rsidRPr="00616625">
        <w:rPr>
          <w:rFonts w:cs="Arial"/>
        </w:rPr>
        <w:t>When needed, additional configuration of the NR-PDCCH scheduling the NR-PDSCH carrying the other system information (OSI) is provided in the remaining minimum system information (RMSI).</w:t>
      </w:r>
    </w:p>
    <w:p w14:paraId="7865D2D7" w14:textId="77777777" w:rsidR="00A465D6" w:rsidRDefault="00A465D6">
      <w:pPr>
        <w:pStyle w:val="TOC1"/>
        <w:rPr>
          <w:rFonts w:asciiTheme="minorHAnsi" w:eastAsiaTheme="minorEastAsia" w:hAnsiTheme="minorHAnsi" w:cstheme="minorBidi"/>
          <w:b w:val="0"/>
          <w:sz w:val="22"/>
          <w:lang w:eastAsia="en-US"/>
        </w:rPr>
      </w:pPr>
      <w:r w:rsidRPr="00616625">
        <w:rPr>
          <w:rFonts w:cs="Arial"/>
        </w:rPr>
        <w:t>Proposal 2</w:t>
      </w:r>
      <w:r>
        <w:rPr>
          <w:rFonts w:asciiTheme="minorHAnsi" w:eastAsiaTheme="minorEastAsia" w:hAnsiTheme="minorHAnsi" w:cstheme="minorBidi"/>
          <w:b w:val="0"/>
          <w:sz w:val="22"/>
          <w:lang w:eastAsia="en-US"/>
        </w:rPr>
        <w:tab/>
      </w:r>
      <w:r w:rsidRPr="00616625">
        <w:rPr>
          <w:rFonts w:cs="Arial"/>
        </w:rPr>
        <w:t>A UE shall check if a certain on-demand SI message is already being broadcasted before requesting it.</w:t>
      </w:r>
    </w:p>
    <w:p w14:paraId="7556842E" w14:textId="77777777" w:rsidR="00A465D6" w:rsidRDefault="00A465D6">
      <w:pPr>
        <w:pStyle w:val="TOC1"/>
        <w:rPr>
          <w:rFonts w:asciiTheme="minorHAnsi" w:eastAsiaTheme="minorEastAsia" w:hAnsiTheme="minorHAnsi" w:cstheme="minorBidi"/>
          <w:b w:val="0"/>
          <w:sz w:val="22"/>
          <w:lang w:eastAsia="en-US"/>
        </w:rPr>
      </w:pPr>
      <w:r w:rsidRPr="00616625">
        <w:rPr>
          <w:rFonts w:cs="Arial"/>
        </w:rPr>
        <w:t>Proposal 3</w:t>
      </w:r>
      <w:r>
        <w:rPr>
          <w:rFonts w:asciiTheme="minorHAnsi" w:eastAsiaTheme="minorEastAsia" w:hAnsiTheme="minorHAnsi" w:cstheme="minorBidi"/>
          <w:b w:val="0"/>
          <w:sz w:val="22"/>
          <w:lang w:eastAsia="en-US"/>
        </w:rPr>
        <w:tab/>
      </w:r>
      <w:r w:rsidRPr="00616625">
        <w:rPr>
          <w:rFonts w:eastAsia="MS Mincho" w:cs="Arial"/>
        </w:rPr>
        <w:t xml:space="preserve">A UE that has requested a </w:t>
      </w:r>
      <w:r w:rsidRPr="00616625">
        <w:rPr>
          <w:rFonts w:cs="Arial"/>
        </w:rPr>
        <w:t>certain on-demand SI message shall not be mandated to check the associated broadcast flag before trying to receive it.</w:t>
      </w:r>
    </w:p>
    <w:p w14:paraId="1319BF24" w14:textId="77777777" w:rsidR="00A465D6" w:rsidRDefault="00A465D6">
      <w:pPr>
        <w:pStyle w:val="TOC1"/>
        <w:rPr>
          <w:rFonts w:asciiTheme="minorHAnsi" w:eastAsiaTheme="minorEastAsia" w:hAnsiTheme="minorHAnsi" w:cstheme="minorBidi"/>
          <w:b w:val="0"/>
          <w:sz w:val="22"/>
          <w:lang w:eastAsia="en-US"/>
        </w:rPr>
      </w:pPr>
      <w:r w:rsidRPr="00616625">
        <w:rPr>
          <w:rFonts w:cs="Arial"/>
        </w:rPr>
        <w:t>Proposal 4</w:t>
      </w:r>
      <w:r>
        <w:rPr>
          <w:rFonts w:asciiTheme="minorHAnsi" w:eastAsiaTheme="minorEastAsia" w:hAnsiTheme="minorHAnsi" w:cstheme="minorBidi"/>
          <w:b w:val="0"/>
          <w:sz w:val="22"/>
          <w:lang w:eastAsia="en-US"/>
        </w:rPr>
        <w:tab/>
      </w:r>
      <w:r w:rsidRPr="00616625">
        <w:rPr>
          <w:rFonts w:cs="Arial"/>
        </w:rPr>
        <w:t>NR should support QCL association of OSI signals with suitable subsets of SSB transmissions during an SSB burst.</w:t>
      </w:r>
    </w:p>
    <w:p w14:paraId="5DC6873E" w14:textId="77777777" w:rsidR="00A465D6" w:rsidRDefault="00A465D6">
      <w:pPr>
        <w:pStyle w:val="TOC1"/>
        <w:rPr>
          <w:rFonts w:asciiTheme="minorHAnsi" w:eastAsiaTheme="minorEastAsia" w:hAnsiTheme="minorHAnsi" w:cstheme="minorBidi"/>
          <w:b w:val="0"/>
          <w:sz w:val="22"/>
          <w:lang w:eastAsia="en-US"/>
        </w:rPr>
      </w:pPr>
      <w:r w:rsidRPr="00616625">
        <w:rPr>
          <w:rFonts w:cs="Arial"/>
        </w:rPr>
        <w:t>Proposal 5</w:t>
      </w:r>
      <w:r>
        <w:rPr>
          <w:rFonts w:asciiTheme="minorHAnsi" w:eastAsiaTheme="minorEastAsia" w:hAnsiTheme="minorHAnsi" w:cstheme="minorBidi"/>
          <w:b w:val="0"/>
          <w:sz w:val="22"/>
          <w:lang w:eastAsia="en-US"/>
        </w:rPr>
        <w:tab/>
      </w:r>
      <w:r w:rsidRPr="00616625">
        <w:rPr>
          <w:rFonts w:cs="Arial"/>
        </w:rPr>
        <w:t>RMSI indicates which time indices in the default SSB sweep should be used as QCL reference for PDCCH/PDSCH reception for OSI.</w:t>
      </w:r>
    </w:p>
    <w:p w14:paraId="243F3416" w14:textId="77777777" w:rsidR="00A465D6" w:rsidRDefault="00A465D6">
      <w:pPr>
        <w:pStyle w:val="TOC1"/>
        <w:rPr>
          <w:rFonts w:asciiTheme="minorHAnsi" w:eastAsiaTheme="minorEastAsia" w:hAnsiTheme="minorHAnsi" w:cstheme="minorBidi"/>
          <w:b w:val="0"/>
          <w:sz w:val="22"/>
          <w:lang w:eastAsia="en-US"/>
        </w:rPr>
      </w:pPr>
      <w:r w:rsidRPr="00616625">
        <w:rPr>
          <w:rFonts w:cs="Arial"/>
        </w:rPr>
        <w:t>Proposal 6</w:t>
      </w:r>
      <w:r>
        <w:rPr>
          <w:rFonts w:asciiTheme="minorHAnsi" w:eastAsiaTheme="minorEastAsia" w:hAnsiTheme="minorHAnsi" w:cstheme="minorBidi"/>
          <w:b w:val="0"/>
          <w:sz w:val="22"/>
          <w:lang w:eastAsia="en-US"/>
        </w:rPr>
        <w:tab/>
      </w:r>
      <w:r w:rsidRPr="00616625">
        <w:rPr>
          <w:rFonts w:cs="Arial"/>
        </w:rPr>
        <w:t>RAN2 should define the contents of SIB1 fields specifying OSI-SSB QCL properties.</w:t>
      </w:r>
    </w:p>
    <w:p w14:paraId="54DFC934" w14:textId="4C5A295A" w:rsidR="009D46F6" w:rsidRPr="00287866" w:rsidRDefault="009D46F6" w:rsidP="009D46F6">
      <w:pPr>
        <w:pStyle w:val="BodyText"/>
        <w:rPr>
          <w:rFonts w:ascii="Arial" w:hAnsi="Arial" w:cs="Arial"/>
          <w:sz w:val="20"/>
          <w:szCs w:val="20"/>
        </w:rPr>
      </w:pPr>
      <w:r w:rsidRPr="00E50328">
        <w:fldChar w:fldCharType="end"/>
      </w:r>
      <w:bookmarkEnd w:id="50"/>
      <w:r w:rsidRPr="00287866">
        <w:rPr>
          <w:rFonts w:ascii="Arial" w:hAnsi="Arial" w:cs="Arial"/>
          <w:sz w:val="20"/>
          <w:szCs w:val="20"/>
        </w:rPr>
        <w:t xml:space="preserve"> </w:t>
      </w:r>
    </w:p>
    <w:p w14:paraId="2FA6A768" w14:textId="44408852" w:rsidR="009C0532" w:rsidRPr="00CB47C3" w:rsidRDefault="00F507D1" w:rsidP="009C0532">
      <w:pPr>
        <w:pStyle w:val="Heading1"/>
      </w:pPr>
      <w:r w:rsidRPr="00C200C8">
        <w:t>References</w:t>
      </w:r>
    </w:p>
    <w:p w14:paraId="64DF7E71" w14:textId="0544666B" w:rsidR="00B31822" w:rsidRPr="00C56617" w:rsidRDefault="000C75AF" w:rsidP="00CB47C3">
      <w:pPr>
        <w:pStyle w:val="Reference"/>
        <w:rPr>
          <w:rFonts w:ascii="Arial" w:hAnsi="Arial" w:cs="Arial"/>
          <w:sz w:val="20"/>
          <w:szCs w:val="20"/>
        </w:rPr>
      </w:pPr>
      <w:bookmarkStart w:id="51" w:name="_Ref473906658"/>
      <w:r w:rsidRPr="00287866">
        <w:rPr>
          <w:rFonts w:ascii="Arial" w:hAnsi="Arial" w:cs="Arial"/>
          <w:sz w:val="20"/>
          <w:szCs w:val="20"/>
        </w:rPr>
        <w:t>R1-</w:t>
      </w:r>
      <w:r w:rsidR="003C4305" w:rsidRPr="00287866">
        <w:rPr>
          <w:rFonts w:ascii="Arial" w:hAnsi="Arial" w:cs="Arial"/>
          <w:color w:val="000000"/>
          <w:sz w:val="20"/>
          <w:szCs w:val="20"/>
        </w:rPr>
        <w:t xml:space="preserve"> 1718712</w:t>
      </w:r>
      <w:r w:rsidR="0012133C" w:rsidRPr="00287866">
        <w:rPr>
          <w:rFonts w:ascii="Arial" w:hAnsi="Arial" w:cs="Arial"/>
          <w:sz w:val="20"/>
          <w:szCs w:val="20"/>
        </w:rPr>
        <w:t>, “</w:t>
      </w:r>
      <w:r w:rsidR="003C4305" w:rsidRPr="00287866">
        <w:rPr>
          <w:rFonts w:ascii="Arial" w:eastAsia="MS Mincho" w:hAnsi="Arial" w:cs="Arial"/>
          <w:sz w:val="20"/>
          <w:szCs w:val="20"/>
          <w:lang w:eastAsia="ja-JP"/>
        </w:rPr>
        <w:t>Remaining details</w:t>
      </w:r>
      <w:r w:rsidRPr="00287866">
        <w:rPr>
          <w:rFonts w:ascii="Arial" w:eastAsia="MS Mincho" w:hAnsi="Arial" w:cs="Arial"/>
          <w:sz w:val="20"/>
          <w:szCs w:val="20"/>
          <w:lang w:eastAsia="ja-JP"/>
        </w:rPr>
        <w:t xml:space="preserve"> of remaining system information</w:t>
      </w:r>
      <w:r w:rsidR="0012133C" w:rsidRPr="00287866">
        <w:rPr>
          <w:rFonts w:ascii="Arial" w:hAnsi="Arial" w:cs="Arial"/>
          <w:sz w:val="20"/>
          <w:szCs w:val="20"/>
        </w:rPr>
        <w:t>”</w:t>
      </w:r>
      <w:bookmarkEnd w:id="51"/>
      <w:r w:rsidR="00CB47C3" w:rsidRPr="00287866">
        <w:rPr>
          <w:rFonts w:ascii="Arial" w:hAnsi="Arial" w:cs="Arial"/>
          <w:sz w:val="20"/>
          <w:szCs w:val="20"/>
        </w:rPr>
        <w:t xml:space="preserve">, </w:t>
      </w:r>
      <w:r w:rsidR="003C4305" w:rsidRPr="00287866">
        <w:rPr>
          <w:rFonts w:ascii="Arial" w:hAnsi="Arial" w:cs="Arial"/>
          <w:sz w:val="20"/>
          <w:szCs w:val="20"/>
        </w:rPr>
        <w:t xml:space="preserve">Ericsson, </w:t>
      </w:r>
      <w:r w:rsidR="003C4305" w:rsidRPr="00B36869">
        <w:rPr>
          <w:rFonts w:ascii="Arial" w:hAnsi="Arial" w:cs="Arial"/>
          <w:sz w:val="20"/>
          <w:szCs w:val="20"/>
          <w:lang w:val="en-GB"/>
        </w:rPr>
        <w:t>3GPP TSG RAN WG1 Meeting 90bis</w:t>
      </w:r>
      <w:r w:rsidR="003C4305" w:rsidRPr="00B36869">
        <w:rPr>
          <w:rFonts w:ascii="Arial" w:hAnsi="Arial" w:cs="Arial"/>
          <w:bCs/>
          <w:sz w:val="20"/>
          <w:szCs w:val="20"/>
          <w:lang w:val="en-GB"/>
        </w:rPr>
        <w:t xml:space="preserve">, </w:t>
      </w:r>
      <w:r w:rsidR="003C4305" w:rsidRPr="00B36869">
        <w:rPr>
          <w:rFonts w:ascii="Arial" w:hAnsi="Arial" w:cs="Arial"/>
          <w:sz w:val="20"/>
          <w:szCs w:val="20"/>
          <w:lang w:val="en-GB"/>
        </w:rPr>
        <w:t>Prague, CZ, 9</w:t>
      </w:r>
      <w:r w:rsidR="003C4305" w:rsidRPr="00B36869">
        <w:rPr>
          <w:rFonts w:ascii="Arial" w:hAnsi="Arial" w:cs="Arial"/>
          <w:sz w:val="20"/>
          <w:szCs w:val="20"/>
          <w:vertAlign w:val="superscript"/>
          <w:lang w:val="en-GB"/>
        </w:rPr>
        <w:t>th</w:t>
      </w:r>
      <w:r w:rsidR="003C4305" w:rsidRPr="00B36869">
        <w:rPr>
          <w:rFonts w:ascii="Arial" w:hAnsi="Arial" w:cs="Arial"/>
          <w:sz w:val="20"/>
          <w:szCs w:val="20"/>
          <w:lang w:val="en-GB"/>
        </w:rPr>
        <w:t xml:space="preserve"> – 13</w:t>
      </w:r>
      <w:r w:rsidR="003C4305" w:rsidRPr="00B36869">
        <w:rPr>
          <w:rFonts w:ascii="Arial" w:hAnsi="Arial" w:cs="Arial"/>
          <w:sz w:val="20"/>
          <w:szCs w:val="20"/>
          <w:vertAlign w:val="superscript"/>
          <w:lang w:val="en-GB"/>
        </w:rPr>
        <w:t>th</w:t>
      </w:r>
      <w:r w:rsidR="003C4305" w:rsidRPr="00B36869">
        <w:rPr>
          <w:rFonts w:ascii="Arial" w:hAnsi="Arial" w:cs="Arial"/>
          <w:sz w:val="20"/>
          <w:szCs w:val="20"/>
          <w:lang w:val="en-GB"/>
        </w:rPr>
        <w:t>, October 2017</w:t>
      </w:r>
      <w:r w:rsidR="00CB47C3" w:rsidRPr="00287866">
        <w:rPr>
          <w:rFonts w:ascii="Arial" w:eastAsia="MS Mincho" w:hAnsi="Arial" w:cs="Arial"/>
          <w:sz w:val="20"/>
          <w:szCs w:val="20"/>
          <w:lang w:eastAsia="ja-JP"/>
        </w:rPr>
        <w:t>.</w:t>
      </w:r>
    </w:p>
    <w:p w14:paraId="2C19BB96" w14:textId="00150EB3" w:rsidR="00C56617" w:rsidRPr="00287866" w:rsidRDefault="00C56617" w:rsidP="00C56617">
      <w:pPr>
        <w:pStyle w:val="Reference"/>
        <w:rPr>
          <w:rFonts w:ascii="Arial" w:hAnsi="Arial" w:cs="Arial"/>
          <w:sz w:val="20"/>
          <w:szCs w:val="20"/>
        </w:rPr>
      </w:pPr>
      <w:bookmarkStart w:id="52" w:name="_Ref494748198"/>
      <w:r w:rsidRPr="00C56617">
        <w:rPr>
          <w:rFonts w:ascii="Arial" w:hAnsi="Arial" w:cs="Arial"/>
          <w:sz w:val="20"/>
          <w:szCs w:val="20"/>
        </w:rPr>
        <w:t>R1-1717761 “Additional synchronization provision”, Ericsson, 3GPP TSG RAN WG1 #90bis, Prague, CZ, 9th – 13th, October 2017</w:t>
      </w:r>
      <w:bookmarkEnd w:id="52"/>
    </w:p>
    <w:sectPr w:rsidR="00C56617" w:rsidRPr="0028786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3C202" w14:textId="77777777" w:rsidR="000C7895" w:rsidRDefault="000C7895">
      <w:r>
        <w:separator/>
      </w:r>
    </w:p>
  </w:endnote>
  <w:endnote w:type="continuationSeparator" w:id="0">
    <w:p w14:paraId="31D8DBF1" w14:textId="77777777" w:rsidR="000C7895" w:rsidRDefault="000C7895">
      <w:r>
        <w:continuationSeparator/>
      </w:r>
    </w:p>
  </w:endnote>
  <w:endnote w:type="continuationNotice" w:id="1">
    <w:p w14:paraId="5FBF5BD0" w14:textId="77777777" w:rsidR="000C7895" w:rsidRDefault="000C7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1FD65" w14:textId="77777777" w:rsidR="00675423" w:rsidRDefault="006754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DABB3EC" w:rsidR="001F73DE" w:rsidRPr="004353BD" w:rsidRDefault="001F73DE" w:rsidP="004353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4EC6" w14:textId="77777777" w:rsidR="00675423" w:rsidRDefault="00675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B2C61" w14:textId="77777777" w:rsidR="000C7895" w:rsidRDefault="000C7895">
      <w:r>
        <w:separator/>
      </w:r>
    </w:p>
  </w:footnote>
  <w:footnote w:type="continuationSeparator" w:id="0">
    <w:p w14:paraId="4A605E49" w14:textId="77777777" w:rsidR="000C7895" w:rsidRDefault="000C7895">
      <w:r>
        <w:continuationSeparator/>
      </w:r>
    </w:p>
  </w:footnote>
  <w:footnote w:type="continuationNotice" w:id="1">
    <w:p w14:paraId="2563A6C5" w14:textId="77777777" w:rsidR="000C7895" w:rsidRDefault="000C7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F22404C" w:rsidR="001F73DE" w:rsidRPr="004353BD" w:rsidRDefault="001F73DE" w:rsidP="004353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6ED14" w14:textId="77777777" w:rsidR="00675423" w:rsidRDefault="00675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D7DF1" w14:textId="77777777" w:rsidR="00675423" w:rsidRDefault="00675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3A867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14832F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2CE35A6"/>
    <w:lvl w:ilvl="0">
      <w:start w:val="1"/>
      <w:numFmt w:val="decimal"/>
      <w:lvlText w:val="%1."/>
      <w:lvlJc w:val="left"/>
      <w:pPr>
        <w:tabs>
          <w:tab w:val="num" w:pos="926"/>
        </w:tabs>
        <w:ind w:left="926" w:hanging="360"/>
      </w:pPr>
    </w:lvl>
  </w:abstractNum>
  <w:abstractNum w:abstractNumId="4" w15:restartNumberingAfterBreak="0">
    <w:nsid w:val="00FA3198"/>
    <w:multiLevelType w:val="hybridMultilevel"/>
    <w:tmpl w:val="8700B5AE"/>
    <w:lvl w:ilvl="0" w:tplc="4BF2E106">
      <w:start w:val="1"/>
      <w:numFmt w:val="bullet"/>
      <w:lvlText w:val="›"/>
      <w:lvlJc w:val="left"/>
      <w:pPr>
        <w:tabs>
          <w:tab w:val="num" w:pos="720"/>
        </w:tabs>
        <w:ind w:left="720" w:hanging="360"/>
      </w:pPr>
      <w:rPr>
        <w:rFonts w:ascii="Ericsson Capital TT" w:hAnsi="Ericsson Capital TT" w:hint="default"/>
      </w:rPr>
    </w:lvl>
    <w:lvl w:ilvl="1" w:tplc="5F9EB4A8" w:tentative="1">
      <w:start w:val="1"/>
      <w:numFmt w:val="bullet"/>
      <w:lvlText w:val="›"/>
      <w:lvlJc w:val="left"/>
      <w:pPr>
        <w:tabs>
          <w:tab w:val="num" w:pos="1440"/>
        </w:tabs>
        <w:ind w:left="1440" w:hanging="360"/>
      </w:pPr>
      <w:rPr>
        <w:rFonts w:ascii="Ericsson Capital TT" w:hAnsi="Ericsson Capital TT" w:hint="default"/>
      </w:rPr>
    </w:lvl>
    <w:lvl w:ilvl="2" w:tplc="2646B0BE">
      <w:start w:val="1"/>
      <w:numFmt w:val="bullet"/>
      <w:lvlText w:val="›"/>
      <w:lvlJc w:val="left"/>
      <w:pPr>
        <w:tabs>
          <w:tab w:val="num" w:pos="2160"/>
        </w:tabs>
        <w:ind w:left="2160" w:hanging="360"/>
      </w:pPr>
      <w:rPr>
        <w:rFonts w:ascii="Ericsson Capital TT" w:hAnsi="Ericsson Capital TT" w:hint="default"/>
      </w:rPr>
    </w:lvl>
    <w:lvl w:ilvl="3" w:tplc="EC342B66" w:tentative="1">
      <w:start w:val="1"/>
      <w:numFmt w:val="bullet"/>
      <w:lvlText w:val="›"/>
      <w:lvlJc w:val="left"/>
      <w:pPr>
        <w:tabs>
          <w:tab w:val="num" w:pos="2880"/>
        </w:tabs>
        <w:ind w:left="2880" w:hanging="360"/>
      </w:pPr>
      <w:rPr>
        <w:rFonts w:ascii="Ericsson Capital TT" w:hAnsi="Ericsson Capital TT" w:hint="default"/>
      </w:rPr>
    </w:lvl>
    <w:lvl w:ilvl="4" w:tplc="5E2AECF8" w:tentative="1">
      <w:start w:val="1"/>
      <w:numFmt w:val="bullet"/>
      <w:lvlText w:val="›"/>
      <w:lvlJc w:val="left"/>
      <w:pPr>
        <w:tabs>
          <w:tab w:val="num" w:pos="3600"/>
        </w:tabs>
        <w:ind w:left="3600" w:hanging="360"/>
      </w:pPr>
      <w:rPr>
        <w:rFonts w:ascii="Ericsson Capital TT" w:hAnsi="Ericsson Capital TT" w:hint="default"/>
      </w:rPr>
    </w:lvl>
    <w:lvl w:ilvl="5" w:tplc="6666D60E" w:tentative="1">
      <w:start w:val="1"/>
      <w:numFmt w:val="bullet"/>
      <w:lvlText w:val="›"/>
      <w:lvlJc w:val="left"/>
      <w:pPr>
        <w:tabs>
          <w:tab w:val="num" w:pos="4320"/>
        </w:tabs>
        <w:ind w:left="4320" w:hanging="360"/>
      </w:pPr>
      <w:rPr>
        <w:rFonts w:ascii="Ericsson Capital TT" w:hAnsi="Ericsson Capital TT" w:hint="default"/>
      </w:rPr>
    </w:lvl>
    <w:lvl w:ilvl="6" w:tplc="6AC2F098" w:tentative="1">
      <w:start w:val="1"/>
      <w:numFmt w:val="bullet"/>
      <w:lvlText w:val="›"/>
      <w:lvlJc w:val="left"/>
      <w:pPr>
        <w:tabs>
          <w:tab w:val="num" w:pos="5040"/>
        </w:tabs>
        <w:ind w:left="5040" w:hanging="360"/>
      </w:pPr>
      <w:rPr>
        <w:rFonts w:ascii="Ericsson Capital TT" w:hAnsi="Ericsson Capital TT" w:hint="default"/>
      </w:rPr>
    </w:lvl>
    <w:lvl w:ilvl="7" w:tplc="97B232E2" w:tentative="1">
      <w:start w:val="1"/>
      <w:numFmt w:val="bullet"/>
      <w:lvlText w:val="›"/>
      <w:lvlJc w:val="left"/>
      <w:pPr>
        <w:tabs>
          <w:tab w:val="num" w:pos="5760"/>
        </w:tabs>
        <w:ind w:left="5760" w:hanging="360"/>
      </w:pPr>
      <w:rPr>
        <w:rFonts w:ascii="Ericsson Capital TT" w:hAnsi="Ericsson Capital TT" w:hint="default"/>
      </w:rPr>
    </w:lvl>
    <w:lvl w:ilvl="8" w:tplc="60D8BC8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2AE27C40"/>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3"/>
  </w:num>
  <w:num w:numId="4">
    <w:abstractNumId w:val="24"/>
  </w:num>
  <w:num w:numId="5">
    <w:abstractNumId w:val="17"/>
  </w:num>
  <w:num w:numId="6">
    <w:abstractNumId w:val="26"/>
  </w:num>
  <w:num w:numId="7">
    <w:abstractNumId w:val="33"/>
  </w:num>
  <w:num w:numId="8">
    <w:abstractNumId w:val="18"/>
  </w:num>
  <w:num w:numId="9">
    <w:abstractNumId w:val="15"/>
  </w:num>
  <w:num w:numId="10">
    <w:abstractNumId w:val="3"/>
  </w:num>
  <w:num w:numId="11">
    <w:abstractNumId w:val="2"/>
  </w:num>
  <w:num w:numId="12">
    <w:abstractNumId w:val="1"/>
  </w:num>
  <w:num w:numId="13">
    <w:abstractNumId w:val="31"/>
  </w:num>
  <w:num w:numId="14">
    <w:abstractNumId w:val="0"/>
  </w:num>
  <w:num w:numId="15">
    <w:abstractNumId w:val="16"/>
  </w:num>
  <w:num w:numId="16">
    <w:abstractNumId w:val="36"/>
  </w:num>
  <w:num w:numId="17">
    <w:abstractNumId w:val="25"/>
  </w:num>
  <w:num w:numId="18">
    <w:abstractNumId w:val="28"/>
  </w:num>
  <w:num w:numId="19">
    <w:abstractNumId w:val="9"/>
  </w:num>
  <w:num w:numId="20">
    <w:abstractNumId w:val="21"/>
  </w:num>
  <w:num w:numId="21">
    <w:abstractNumId w:val="12"/>
  </w:num>
  <w:num w:numId="22">
    <w:abstractNumId w:val="32"/>
  </w:num>
  <w:num w:numId="23">
    <w:abstractNumId w:val="30"/>
  </w:num>
  <w:num w:numId="24">
    <w:abstractNumId w:val="10"/>
  </w:num>
  <w:num w:numId="25">
    <w:abstractNumId w:val="27"/>
  </w:num>
  <w:num w:numId="26">
    <w:abstractNumId w:val="6"/>
  </w:num>
  <w:num w:numId="27">
    <w:abstractNumId w:val="8"/>
  </w:num>
  <w:num w:numId="28">
    <w:abstractNumId w:val="5"/>
  </w:num>
  <w:num w:numId="29">
    <w:abstractNumId w:val="5"/>
  </w:num>
  <w:num w:numId="30">
    <w:abstractNumId w:val="5"/>
  </w:num>
  <w:num w:numId="31">
    <w:abstractNumId w:val="7"/>
  </w:num>
  <w:num w:numId="32">
    <w:abstractNumId w:val="40"/>
  </w:num>
  <w:num w:numId="33">
    <w:abstractNumId w:val="14"/>
  </w:num>
  <w:num w:numId="34">
    <w:abstractNumId w:val="20"/>
  </w:num>
  <w:num w:numId="35">
    <w:abstractNumId w:val="19"/>
  </w:num>
  <w:num w:numId="36">
    <w:abstractNumId w:val="42"/>
  </w:num>
  <w:num w:numId="37">
    <w:abstractNumId w:val="22"/>
  </w:num>
  <w:num w:numId="38">
    <w:abstractNumId w:val="31"/>
    <w:lvlOverride w:ilvl="0">
      <w:startOverride w:val="1"/>
    </w:lvlOverride>
  </w:num>
  <w:num w:numId="39">
    <w:abstractNumId w:val="23"/>
    <w:lvlOverride w:ilvl="0">
      <w:startOverride w:val="1"/>
    </w:lvlOverride>
  </w:num>
  <w:num w:numId="40">
    <w:abstractNumId w:val="23"/>
    <w:lvlOverride w:ilvl="0">
      <w:startOverride w:val="1"/>
    </w:lvlOverride>
  </w:num>
  <w:num w:numId="41">
    <w:abstractNumId w:val="31"/>
    <w:lvlOverride w:ilvl="0">
      <w:startOverride w:val="1"/>
    </w:lvlOverride>
  </w:num>
  <w:num w:numId="42">
    <w:abstractNumId w:val="23"/>
    <w:lvlOverride w:ilvl="0">
      <w:startOverride w:val="1"/>
    </w:lvlOverride>
  </w:num>
  <w:num w:numId="43">
    <w:abstractNumId w:val="11"/>
  </w:num>
  <w:num w:numId="44">
    <w:abstractNumId w:val="34"/>
  </w:num>
  <w:num w:numId="45">
    <w:abstractNumId w:val="39"/>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35"/>
  </w:num>
  <w:num w:numId="50">
    <w:abstractNumId w:val="38"/>
  </w:num>
  <w:num w:numId="51">
    <w:abstractNumId w:val="41"/>
  </w:num>
  <w:num w:numId="52">
    <w:abstractNumId w:val="4"/>
  </w:num>
  <w:num w:numId="53">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27223"/>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0A9"/>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C7895"/>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B1F"/>
    <w:rsid w:val="000F4CE5"/>
    <w:rsid w:val="000F6DF3"/>
    <w:rsid w:val="000F7070"/>
    <w:rsid w:val="001005FF"/>
    <w:rsid w:val="00103EEB"/>
    <w:rsid w:val="00105303"/>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A6D"/>
    <w:rsid w:val="001A4FC1"/>
    <w:rsid w:val="001A545E"/>
    <w:rsid w:val="001A6173"/>
    <w:rsid w:val="001A61A9"/>
    <w:rsid w:val="001A6CBA"/>
    <w:rsid w:val="001B089D"/>
    <w:rsid w:val="001B0D97"/>
    <w:rsid w:val="001B1D6E"/>
    <w:rsid w:val="001B4121"/>
    <w:rsid w:val="001B4E13"/>
    <w:rsid w:val="001B501F"/>
    <w:rsid w:val="001B5A5D"/>
    <w:rsid w:val="001B700F"/>
    <w:rsid w:val="001C1CE5"/>
    <w:rsid w:val="001C2AB7"/>
    <w:rsid w:val="001C3D2A"/>
    <w:rsid w:val="001D51BA"/>
    <w:rsid w:val="001D6342"/>
    <w:rsid w:val="001D6D53"/>
    <w:rsid w:val="001D6E3D"/>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2EBA"/>
    <w:rsid w:val="00203F96"/>
    <w:rsid w:val="002063A3"/>
    <w:rsid w:val="002069B2"/>
    <w:rsid w:val="00207FA3"/>
    <w:rsid w:val="00214DA8"/>
    <w:rsid w:val="00215423"/>
    <w:rsid w:val="002158FA"/>
    <w:rsid w:val="00216480"/>
    <w:rsid w:val="00220600"/>
    <w:rsid w:val="0022138B"/>
    <w:rsid w:val="002224DB"/>
    <w:rsid w:val="00223FCB"/>
    <w:rsid w:val="002252C3"/>
    <w:rsid w:val="00225C54"/>
    <w:rsid w:val="00230765"/>
    <w:rsid w:val="0023105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ACD"/>
    <w:rsid w:val="00287838"/>
    <w:rsid w:val="00287866"/>
    <w:rsid w:val="002907B5"/>
    <w:rsid w:val="00292EB7"/>
    <w:rsid w:val="00296227"/>
    <w:rsid w:val="00296F44"/>
    <w:rsid w:val="0029745E"/>
    <w:rsid w:val="0029777D"/>
    <w:rsid w:val="002A055E"/>
    <w:rsid w:val="002A1D4E"/>
    <w:rsid w:val="002A24B9"/>
    <w:rsid w:val="002A2869"/>
    <w:rsid w:val="002A354B"/>
    <w:rsid w:val="002A5FBD"/>
    <w:rsid w:val="002B0907"/>
    <w:rsid w:val="002B24D6"/>
    <w:rsid w:val="002B3C52"/>
    <w:rsid w:val="002B3FF3"/>
    <w:rsid w:val="002B4CE9"/>
    <w:rsid w:val="002C06A9"/>
    <w:rsid w:val="002C41E6"/>
    <w:rsid w:val="002C669F"/>
    <w:rsid w:val="002D071A"/>
    <w:rsid w:val="002D1464"/>
    <w:rsid w:val="002D3319"/>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7380"/>
    <w:rsid w:val="003602D9"/>
    <w:rsid w:val="003604CE"/>
    <w:rsid w:val="00361FBA"/>
    <w:rsid w:val="00365F79"/>
    <w:rsid w:val="00370E47"/>
    <w:rsid w:val="003742AC"/>
    <w:rsid w:val="00374B9C"/>
    <w:rsid w:val="003755A2"/>
    <w:rsid w:val="003766F3"/>
    <w:rsid w:val="00377CE1"/>
    <w:rsid w:val="00377D3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CB0"/>
    <w:rsid w:val="003B7FE5"/>
    <w:rsid w:val="003C11C8"/>
    <w:rsid w:val="003C1AE8"/>
    <w:rsid w:val="003C2702"/>
    <w:rsid w:val="003C27D7"/>
    <w:rsid w:val="003C4305"/>
    <w:rsid w:val="003C6964"/>
    <w:rsid w:val="003C7806"/>
    <w:rsid w:val="003D0CD4"/>
    <w:rsid w:val="003D109F"/>
    <w:rsid w:val="003D10E4"/>
    <w:rsid w:val="003D2478"/>
    <w:rsid w:val="003D3C45"/>
    <w:rsid w:val="003D5B1F"/>
    <w:rsid w:val="003D7334"/>
    <w:rsid w:val="003E15FA"/>
    <w:rsid w:val="003E1E1D"/>
    <w:rsid w:val="003E20CE"/>
    <w:rsid w:val="003E25DB"/>
    <w:rsid w:val="003E31BE"/>
    <w:rsid w:val="003E53C5"/>
    <w:rsid w:val="003E55E4"/>
    <w:rsid w:val="003E5F40"/>
    <w:rsid w:val="003E6625"/>
    <w:rsid w:val="003E74E3"/>
    <w:rsid w:val="003F00CA"/>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30AFB"/>
    <w:rsid w:val="00433CC4"/>
    <w:rsid w:val="004353BD"/>
    <w:rsid w:val="00437447"/>
    <w:rsid w:val="004409F4"/>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22A7"/>
    <w:rsid w:val="0048312D"/>
    <w:rsid w:val="00484FD1"/>
    <w:rsid w:val="00486198"/>
    <w:rsid w:val="00486479"/>
    <w:rsid w:val="004903E5"/>
    <w:rsid w:val="00492BC5"/>
    <w:rsid w:val="004964F1"/>
    <w:rsid w:val="004A163A"/>
    <w:rsid w:val="004A16BC"/>
    <w:rsid w:val="004A2B94"/>
    <w:rsid w:val="004A5A48"/>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1D38"/>
    <w:rsid w:val="005935A4"/>
    <w:rsid w:val="005948C2"/>
    <w:rsid w:val="00595748"/>
    <w:rsid w:val="005959C4"/>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02D9"/>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41CA"/>
    <w:rsid w:val="006655EE"/>
    <w:rsid w:val="00667EE7"/>
    <w:rsid w:val="00670922"/>
    <w:rsid w:val="00670BE1"/>
    <w:rsid w:val="0067218F"/>
    <w:rsid w:val="006741F2"/>
    <w:rsid w:val="00674CC3"/>
    <w:rsid w:val="0067542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8D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53B5"/>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02"/>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1E59"/>
    <w:rsid w:val="007D497F"/>
    <w:rsid w:val="007D5901"/>
    <w:rsid w:val="007D5D56"/>
    <w:rsid w:val="007D6E96"/>
    <w:rsid w:val="007D7526"/>
    <w:rsid w:val="007D78C9"/>
    <w:rsid w:val="007D7A06"/>
    <w:rsid w:val="007E1602"/>
    <w:rsid w:val="007E33DD"/>
    <w:rsid w:val="007E4610"/>
    <w:rsid w:val="007E4715"/>
    <w:rsid w:val="007E4FC4"/>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3C76"/>
    <w:rsid w:val="00854E8E"/>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08A"/>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2D95"/>
    <w:rsid w:val="009368F3"/>
    <w:rsid w:val="00937CD2"/>
    <w:rsid w:val="00937DAB"/>
    <w:rsid w:val="009413F8"/>
    <w:rsid w:val="009414E8"/>
    <w:rsid w:val="00941636"/>
    <w:rsid w:val="009421B8"/>
    <w:rsid w:val="00943742"/>
    <w:rsid w:val="00945C05"/>
    <w:rsid w:val="00946154"/>
    <w:rsid w:val="00946306"/>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6F6"/>
    <w:rsid w:val="009D4FF0"/>
    <w:rsid w:val="009D703C"/>
    <w:rsid w:val="009D718F"/>
    <w:rsid w:val="009E05FA"/>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9D2"/>
    <w:rsid w:val="00A21DEA"/>
    <w:rsid w:val="00A22101"/>
    <w:rsid w:val="00A2351A"/>
    <w:rsid w:val="00A23660"/>
    <w:rsid w:val="00A26228"/>
    <w:rsid w:val="00A264A9"/>
    <w:rsid w:val="00A275C6"/>
    <w:rsid w:val="00A27785"/>
    <w:rsid w:val="00A30187"/>
    <w:rsid w:val="00A3448A"/>
    <w:rsid w:val="00A36297"/>
    <w:rsid w:val="00A40019"/>
    <w:rsid w:val="00A41E2B"/>
    <w:rsid w:val="00A45B74"/>
    <w:rsid w:val="00A465D6"/>
    <w:rsid w:val="00A47233"/>
    <w:rsid w:val="00A52E1D"/>
    <w:rsid w:val="00A537B2"/>
    <w:rsid w:val="00A54210"/>
    <w:rsid w:val="00A54B08"/>
    <w:rsid w:val="00A55DA5"/>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1C6F"/>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0C3"/>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38E"/>
    <w:rsid w:val="00AF1C5D"/>
    <w:rsid w:val="00AF308B"/>
    <w:rsid w:val="00AF33D4"/>
    <w:rsid w:val="00AF42D7"/>
    <w:rsid w:val="00B0000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63A2"/>
    <w:rsid w:val="00B2763F"/>
    <w:rsid w:val="00B27AAC"/>
    <w:rsid w:val="00B30929"/>
    <w:rsid w:val="00B31822"/>
    <w:rsid w:val="00B319D5"/>
    <w:rsid w:val="00B36869"/>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1EE2"/>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795"/>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00C8"/>
    <w:rsid w:val="00C25F2F"/>
    <w:rsid w:val="00C27624"/>
    <w:rsid w:val="00C279B5"/>
    <w:rsid w:val="00C27C45"/>
    <w:rsid w:val="00C32DDD"/>
    <w:rsid w:val="00C3719D"/>
    <w:rsid w:val="00C51092"/>
    <w:rsid w:val="00C54995"/>
    <w:rsid w:val="00C54D41"/>
    <w:rsid w:val="00C56617"/>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AE8"/>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47C3"/>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E7E4B"/>
    <w:rsid w:val="00CF00E7"/>
    <w:rsid w:val="00CF1354"/>
    <w:rsid w:val="00CF2DCF"/>
    <w:rsid w:val="00CF3B1F"/>
    <w:rsid w:val="00CF3BF6"/>
    <w:rsid w:val="00CF6213"/>
    <w:rsid w:val="00CF625B"/>
    <w:rsid w:val="00CF687E"/>
    <w:rsid w:val="00CF74A2"/>
    <w:rsid w:val="00D00035"/>
    <w:rsid w:val="00D01642"/>
    <w:rsid w:val="00D0349B"/>
    <w:rsid w:val="00D044E6"/>
    <w:rsid w:val="00D10249"/>
    <w:rsid w:val="00D115C3"/>
    <w:rsid w:val="00D11897"/>
    <w:rsid w:val="00D13135"/>
    <w:rsid w:val="00D13E4E"/>
    <w:rsid w:val="00D17D6A"/>
    <w:rsid w:val="00D218FF"/>
    <w:rsid w:val="00D239A7"/>
    <w:rsid w:val="00D23F47"/>
    <w:rsid w:val="00D2450E"/>
    <w:rsid w:val="00D2775B"/>
    <w:rsid w:val="00D3156C"/>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48E1"/>
    <w:rsid w:val="00D652B5"/>
    <w:rsid w:val="00D66155"/>
    <w:rsid w:val="00D708B0"/>
    <w:rsid w:val="00D77B1D"/>
    <w:rsid w:val="00D8021F"/>
    <w:rsid w:val="00D80383"/>
    <w:rsid w:val="00D823C6"/>
    <w:rsid w:val="00D86239"/>
    <w:rsid w:val="00D86CA3"/>
    <w:rsid w:val="00D871CE"/>
    <w:rsid w:val="00D9196D"/>
    <w:rsid w:val="00D92982"/>
    <w:rsid w:val="00DA305E"/>
    <w:rsid w:val="00DA5417"/>
    <w:rsid w:val="00DA56E8"/>
    <w:rsid w:val="00DA74E4"/>
    <w:rsid w:val="00DB0A9F"/>
    <w:rsid w:val="00DB2E53"/>
    <w:rsid w:val="00DB377D"/>
    <w:rsid w:val="00DB5019"/>
    <w:rsid w:val="00DC27BB"/>
    <w:rsid w:val="00DC2D36"/>
    <w:rsid w:val="00DC2D80"/>
    <w:rsid w:val="00DC3BB1"/>
    <w:rsid w:val="00DC485D"/>
    <w:rsid w:val="00DC53EF"/>
    <w:rsid w:val="00DD0BC6"/>
    <w:rsid w:val="00DD4D1A"/>
    <w:rsid w:val="00DD5680"/>
    <w:rsid w:val="00DD6CB5"/>
    <w:rsid w:val="00DD757C"/>
    <w:rsid w:val="00DE306E"/>
    <w:rsid w:val="00DE5608"/>
    <w:rsid w:val="00DE58D0"/>
    <w:rsid w:val="00DE654F"/>
    <w:rsid w:val="00DE73E6"/>
    <w:rsid w:val="00DF0B6E"/>
    <w:rsid w:val="00DF15E0"/>
    <w:rsid w:val="00DF31B7"/>
    <w:rsid w:val="00DF34B8"/>
    <w:rsid w:val="00DF37A0"/>
    <w:rsid w:val="00E00ED8"/>
    <w:rsid w:val="00E110E7"/>
    <w:rsid w:val="00E11749"/>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0DA4"/>
    <w:rsid w:val="00E414D5"/>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2C81"/>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1F88"/>
    <w:rsid w:val="00EE34BE"/>
    <w:rsid w:val="00EE66C7"/>
    <w:rsid w:val="00EE7DBF"/>
    <w:rsid w:val="00EF107F"/>
    <w:rsid w:val="00EF18FE"/>
    <w:rsid w:val="00EF191A"/>
    <w:rsid w:val="00EF1EA9"/>
    <w:rsid w:val="00EF5787"/>
    <w:rsid w:val="00EF5838"/>
    <w:rsid w:val="00EF5BC0"/>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98A"/>
    <w:rsid w:val="00F81D64"/>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2A4A"/>
    <w:rsid w:val="00FE4C7B"/>
    <w:rsid w:val="00FE6989"/>
    <w:rsid w:val="00FE7336"/>
    <w:rsid w:val="00FE787C"/>
    <w:rsid w:val="00FE7EB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465D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465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65D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7920899">
      <w:bodyDiv w:val="1"/>
      <w:marLeft w:val="0"/>
      <w:marRight w:val="0"/>
      <w:marTop w:val="0"/>
      <w:marBottom w:val="0"/>
      <w:divBdr>
        <w:top w:val="none" w:sz="0" w:space="0" w:color="auto"/>
        <w:left w:val="none" w:sz="0" w:space="0" w:color="auto"/>
        <w:bottom w:val="none" w:sz="0" w:space="0" w:color="auto"/>
        <w:right w:val="none" w:sz="0" w:space="0" w:color="auto"/>
      </w:divBdr>
    </w:div>
    <w:div w:id="18313668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37028573">
      <w:bodyDiv w:val="1"/>
      <w:marLeft w:val="0"/>
      <w:marRight w:val="0"/>
      <w:marTop w:val="0"/>
      <w:marBottom w:val="0"/>
      <w:divBdr>
        <w:top w:val="none" w:sz="0" w:space="0" w:color="auto"/>
        <w:left w:val="none" w:sz="0" w:space="0" w:color="auto"/>
        <w:bottom w:val="none" w:sz="0" w:space="0" w:color="auto"/>
        <w:right w:val="none" w:sz="0" w:space="0" w:color="auto"/>
      </w:divBdr>
      <w:divsChild>
        <w:div w:id="609820383">
          <w:marLeft w:val="1411"/>
          <w:marRight w:val="0"/>
          <w:marTop w:val="48"/>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4B673-B337-44D6-9B0F-FEE5A5C4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2017-09-28T06:49:00Z</dcterms:created>
  <dcterms:modified xsi:type="dcterms:W3CDTF">2017-10-02T21:06:00Z</dcterms:modified>
</cp:coreProperties>
</file>